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napToGrid/>
        <w:spacing w:line="560" w:lineRule="exact"/>
        <w:jc w:val="center"/>
        <w:textAlignment w:val="auto"/>
        <w:rPr>
          <w:rFonts w:ascii="方正小标宋简体" w:hAnsi="黑体" w:eastAsia="方正小标宋简体" w:cs="Times New Roman"/>
          <w:bCs/>
          <w:snapToGrid w:val="0"/>
          <w:kern w:val="21"/>
          <w:sz w:val="44"/>
          <w:szCs w:val="44"/>
        </w:rPr>
      </w:pPr>
      <w:r>
        <w:rPr>
          <w:rFonts w:hint="eastAsia" w:ascii="方正小标宋简体" w:hAnsi="黑体" w:eastAsia="方正小标宋简体" w:cs="Times New Roman"/>
          <w:bCs/>
          <w:snapToGrid w:val="0"/>
          <w:kern w:val="21"/>
          <w:sz w:val="44"/>
          <w:szCs w:val="44"/>
        </w:rPr>
        <w:t>中共烟台市委党校（烟台市行政学院）</w:t>
      </w:r>
    </w:p>
    <w:p>
      <w:pPr>
        <w:keepNext w:val="0"/>
        <w:keepLines w:val="0"/>
        <w:pageBreakBefore w:val="0"/>
        <w:kinsoku/>
        <w:overflowPunct/>
        <w:topLinePunct w:val="0"/>
        <w:autoSpaceDE/>
        <w:autoSpaceDN/>
        <w:bidi w:val="0"/>
        <w:snapToGrid/>
        <w:spacing w:line="560" w:lineRule="exact"/>
        <w:jc w:val="center"/>
        <w:textAlignment w:val="auto"/>
        <w:rPr>
          <w:rFonts w:hint="eastAsia" w:ascii="方正小标宋简体" w:hAnsi="黑体" w:eastAsia="方正小标宋简体" w:cs="Times New Roman"/>
          <w:bCs/>
          <w:snapToGrid w:val="0"/>
          <w:kern w:val="21"/>
          <w:sz w:val="44"/>
          <w:szCs w:val="44"/>
          <w:highlight w:val="none"/>
          <w:lang w:val="en-US" w:eastAsia="zh-CN"/>
        </w:rPr>
      </w:pPr>
      <w:r>
        <w:rPr>
          <w:rFonts w:hint="eastAsia" w:ascii="方正小标宋简体" w:hAnsi="黑体" w:eastAsia="方正小标宋简体" w:cs="Times New Roman"/>
          <w:bCs/>
          <w:snapToGrid w:val="0"/>
          <w:kern w:val="21"/>
          <w:sz w:val="44"/>
          <w:szCs w:val="44"/>
        </w:rPr>
        <w:t>关于</w:t>
      </w:r>
      <w:r>
        <w:rPr>
          <w:rFonts w:hint="eastAsia" w:ascii="方正小标宋简体" w:hAnsi="黑体" w:eastAsia="方正小标宋简体" w:cs="Times New Roman"/>
          <w:bCs/>
          <w:snapToGrid w:val="0"/>
          <w:kern w:val="21"/>
          <w:sz w:val="44"/>
          <w:szCs w:val="44"/>
          <w:lang w:val="en-US" w:eastAsia="zh-CN"/>
        </w:rPr>
        <w:t>习近平新时代中国特色社会主义</w:t>
      </w:r>
      <w:r>
        <w:rPr>
          <w:rFonts w:hint="eastAsia" w:ascii="方正小标宋简体" w:hAnsi="黑体" w:eastAsia="方正小标宋简体" w:cs="Times New Roman"/>
          <w:bCs/>
          <w:snapToGrid w:val="0"/>
          <w:kern w:val="21"/>
          <w:sz w:val="44"/>
          <w:szCs w:val="44"/>
          <w:highlight w:val="none"/>
          <w:lang w:val="en-US" w:eastAsia="zh-CN"/>
        </w:rPr>
        <w:t>思想</w:t>
      </w:r>
    </w:p>
    <w:p>
      <w:pPr>
        <w:keepNext w:val="0"/>
        <w:keepLines w:val="0"/>
        <w:pageBreakBefore w:val="0"/>
        <w:kinsoku/>
        <w:overflowPunct/>
        <w:topLinePunct w:val="0"/>
        <w:autoSpaceDE/>
        <w:autoSpaceDN/>
        <w:bidi w:val="0"/>
        <w:snapToGrid/>
        <w:spacing w:line="560" w:lineRule="exact"/>
        <w:jc w:val="center"/>
        <w:textAlignment w:val="auto"/>
        <w:rPr>
          <w:rFonts w:ascii="黑体" w:hAnsi="黑体" w:eastAsia="黑体" w:cs="Times New Roman"/>
          <w:bCs/>
          <w:snapToGrid w:val="0"/>
          <w:kern w:val="21"/>
          <w:sz w:val="36"/>
          <w:szCs w:val="36"/>
        </w:rPr>
      </w:pPr>
      <w:bookmarkStart w:id="0" w:name="_GoBack"/>
      <w:r>
        <w:rPr>
          <w:rFonts w:hint="eastAsia" w:ascii="方正小标宋简体" w:hAnsi="黑体" w:eastAsia="方正小标宋简体" w:cs="Times New Roman"/>
          <w:bCs/>
          <w:snapToGrid w:val="0"/>
          <w:kern w:val="21"/>
          <w:sz w:val="44"/>
          <w:szCs w:val="44"/>
          <w:highlight w:val="none"/>
          <w:lang w:val="en-US" w:eastAsia="zh-CN"/>
        </w:rPr>
        <w:t>专题</w:t>
      </w:r>
      <w:r>
        <w:rPr>
          <w:rFonts w:hint="eastAsia" w:ascii="方正小标宋简体" w:hAnsi="黑体" w:eastAsia="方正小标宋简体" w:cs="Times New Roman"/>
          <w:bCs/>
          <w:snapToGrid w:val="0"/>
          <w:kern w:val="21"/>
          <w:sz w:val="44"/>
          <w:szCs w:val="44"/>
          <w:lang w:val="en-US" w:eastAsia="zh-CN"/>
        </w:rPr>
        <w:t>研讨班</w:t>
      </w:r>
      <w:r>
        <w:rPr>
          <w:rFonts w:hint="eastAsia" w:ascii="方正小标宋简体" w:hAnsi="黑体" w:eastAsia="方正小标宋简体" w:cs="Times New Roman"/>
          <w:bCs/>
          <w:snapToGrid w:val="0"/>
          <w:kern w:val="21"/>
          <w:sz w:val="44"/>
          <w:szCs w:val="44"/>
        </w:rPr>
        <w:t>入学有关</w:t>
      </w:r>
      <w:r>
        <w:rPr>
          <w:rFonts w:hint="eastAsia" w:ascii="方正小标宋简体" w:hAnsi="黑体" w:eastAsia="方正小标宋简体" w:cs="Times New Roman"/>
          <w:bCs/>
          <w:snapToGrid w:val="0"/>
          <w:kern w:val="21"/>
          <w:sz w:val="44"/>
          <w:szCs w:val="44"/>
          <w:lang w:val="en-US" w:eastAsia="zh-CN"/>
        </w:rPr>
        <w:t>事项</w:t>
      </w:r>
      <w:r>
        <w:rPr>
          <w:rFonts w:hint="eastAsia" w:ascii="方正小标宋简体" w:hAnsi="黑体" w:eastAsia="方正小标宋简体" w:cs="Times New Roman"/>
          <w:bCs/>
          <w:snapToGrid w:val="0"/>
          <w:kern w:val="21"/>
          <w:sz w:val="44"/>
          <w:szCs w:val="44"/>
        </w:rPr>
        <w:t>的通知</w:t>
      </w:r>
    </w:p>
    <w:bookmarkEnd w:id="0"/>
    <w:p>
      <w:pPr>
        <w:keepNext w:val="0"/>
        <w:keepLines w:val="0"/>
        <w:pageBreakBefore w:val="0"/>
        <w:kinsoku/>
        <w:overflowPunct/>
        <w:topLinePunct w:val="0"/>
        <w:autoSpaceDE/>
        <w:autoSpaceDN/>
        <w:bidi w:val="0"/>
        <w:snapToGrid/>
        <w:spacing w:line="560" w:lineRule="exact"/>
        <w:jc w:val="center"/>
        <w:textAlignment w:val="auto"/>
        <w:rPr>
          <w:rFonts w:ascii="黑体" w:hAnsi="黑体" w:eastAsia="黑体" w:cs="Times New Roman"/>
          <w:bCs/>
          <w:snapToGrid w:val="0"/>
          <w:kern w:val="21"/>
          <w:sz w:val="28"/>
          <w:szCs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Times New Roman" w:hAnsiTheme="majorEastAsia"/>
          <w:snapToGrid w:val="0"/>
          <w:kern w:val="21"/>
          <w:sz w:val="32"/>
          <w:szCs w:val="32"/>
          <w:highlight w:val="yellow"/>
        </w:rPr>
      </w:pPr>
      <w:r>
        <w:rPr>
          <w:rFonts w:hint="eastAsia" w:ascii="仿宋_GB2312" w:eastAsia="仿宋_GB2312" w:cs="Times New Roman" w:hAnsiTheme="majorEastAsia"/>
          <w:snapToGrid w:val="0"/>
          <w:kern w:val="21"/>
          <w:sz w:val="32"/>
          <w:szCs w:val="32"/>
          <w:highlight w:val="none"/>
        </w:rPr>
        <w:t>各区市委组织部，黄渤海新区工委组织部，高新区、综合保税区、长岛综合试验区、昆嵛山保护区工委党群工作部，各有关市直部门单位：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Times New Roman" w:asciiTheme="majorEastAsia" w:hAnsiTheme="majorEastAsia" w:eastAsiaTheme="majorEastAsia"/>
          <w:snapToGrid w:val="0"/>
          <w:kern w:val="21"/>
          <w:sz w:val="28"/>
          <w:szCs w:val="28"/>
          <w:u w:val="single"/>
        </w:rPr>
      </w:pPr>
      <w:r>
        <w:rPr>
          <w:rFonts w:hint="eastAsia" w:ascii="仿宋_GB2312" w:eastAsia="仿宋_GB2312" w:cs="Times New Roman" w:hAnsiTheme="majorEastAsia"/>
          <w:snapToGrid w:val="0"/>
          <w:kern w:val="21"/>
          <w:sz w:val="32"/>
          <w:szCs w:val="32"/>
        </w:rPr>
        <w:t>根据烟组发〔202</w:t>
      </w:r>
      <w:r>
        <w:rPr>
          <w:rFonts w:hint="eastAsia" w:ascii="仿宋_GB2312" w:eastAsia="仿宋_GB2312" w:cs="Times New Roman" w:hAnsiTheme="majorEastAsia"/>
          <w:snapToGrid w:val="0"/>
          <w:kern w:val="21"/>
          <w:sz w:val="32"/>
          <w:szCs w:val="32"/>
          <w:lang w:val="en-US" w:eastAsia="zh-CN"/>
        </w:rPr>
        <w:t>5</w:t>
      </w:r>
      <w:r>
        <w:rPr>
          <w:rFonts w:hint="eastAsia" w:ascii="仿宋_GB2312" w:eastAsia="仿宋_GB2312" w:cs="Times New Roman" w:hAnsiTheme="majorEastAsia"/>
          <w:snapToGrid w:val="0"/>
          <w:kern w:val="21"/>
          <w:sz w:val="32"/>
          <w:szCs w:val="32"/>
        </w:rPr>
        <w:t>〕1号文件规定，你单位</w:t>
      </w:r>
      <w:r>
        <w:rPr>
          <w:rFonts w:hint="eastAsia" w:ascii="仿宋_GB2312" w:eastAsia="仿宋_GB2312" w:cs="Times New Roman" w:hAnsiTheme="majorEastAsia"/>
          <w:snapToGrid w:val="0"/>
          <w:kern w:val="21"/>
          <w:sz w:val="32"/>
          <w:szCs w:val="32"/>
          <w:lang w:eastAsia="zh-CN"/>
        </w:rPr>
        <w:t>将</w:t>
      </w:r>
      <w:r>
        <w:rPr>
          <w:rFonts w:hint="eastAsia" w:ascii="仿宋_GB2312" w:eastAsia="仿宋_GB2312" w:cs="Times New Roman" w:hAnsiTheme="majorEastAsia"/>
          <w:snapToGrid w:val="0"/>
          <w:kern w:val="21"/>
          <w:sz w:val="32"/>
          <w:szCs w:val="32"/>
        </w:rPr>
        <w:t>派</w:t>
      </w:r>
      <w:r>
        <w:rPr>
          <w:rFonts w:hint="eastAsia" w:ascii="仿宋_GB2312" w:eastAsia="仿宋_GB2312" w:cs="Times New Roman" w:hAnsiTheme="majorEastAsia"/>
          <w:snapToGrid w:val="0"/>
          <w:kern w:val="21"/>
          <w:sz w:val="32"/>
          <w:szCs w:val="32"/>
          <w:lang w:eastAsia="zh-CN"/>
        </w:rPr>
        <w:t>员</w:t>
      </w:r>
      <w:r>
        <w:rPr>
          <w:rFonts w:hint="eastAsia" w:ascii="仿宋_GB2312" w:eastAsia="仿宋_GB2312" w:cs="Times New Roman" w:hAnsiTheme="majorEastAsia"/>
          <w:snapToGrid w:val="0"/>
          <w:kern w:val="21"/>
          <w:sz w:val="32"/>
          <w:szCs w:val="32"/>
        </w:rPr>
        <w:t>参加习近平新时代中国特色社会主义思想专题研讨班学习。现将学员入学有关事</w:t>
      </w:r>
      <w:r>
        <w:rPr>
          <w:rFonts w:hint="eastAsia" w:ascii="仿宋_GB2312" w:eastAsia="仿宋_GB2312" w:cs="Times New Roman" w:hAnsiTheme="majorEastAsia"/>
          <w:snapToGrid w:val="0"/>
          <w:kern w:val="21"/>
          <w:sz w:val="32"/>
          <w:szCs w:val="32"/>
          <w:lang w:eastAsia="zh-CN"/>
        </w:rPr>
        <w:t>项</w:t>
      </w:r>
      <w:r>
        <w:rPr>
          <w:rFonts w:hint="eastAsia" w:ascii="仿宋_GB2312" w:eastAsia="仿宋_GB2312" w:cs="Times New Roman" w:hAnsiTheme="majorEastAsia"/>
          <w:snapToGrid w:val="0"/>
          <w:kern w:val="21"/>
          <w:sz w:val="32"/>
          <w:szCs w:val="32"/>
        </w:rPr>
        <w:t>通知如下</w:t>
      </w:r>
      <w:r>
        <w:rPr>
          <w:rFonts w:hint="eastAsia" w:ascii="仿宋_GB2312" w:eastAsia="仿宋_GB2312" w:cs="Times New Roman" w:hAnsiTheme="majorEastAsia"/>
          <w:snapToGrid w:val="0"/>
          <w:kern w:val="21"/>
          <w:sz w:val="32"/>
          <w:szCs w:val="32"/>
          <w:lang w:eastAsia="zh-CN"/>
        </w:rPr>
        <w:t>。</w:t>
      </w:r>
    </w:p>
    <w:p>
      <w:pPr>
        <w:keepNext w:val="0"/>
        <w:keepLines w:val="0"/>
        <w:pageBreakBefore w:val="0"/>
        <w:kinsoku/>
        <w:overflowPunct/>
        <w:topLinePunct w:val="0"/>
        <w:autoSpaceDE/>
        <w:autoSpaceDN/>
        <w:bidi w:val="0"/>
        <w:snapToGrid/>
        <w:spacing w:line="560" w:lineRule="exact"/>
        <w:ind w:firstLine="640" w:firstLineChars="200"/>
        <w:textAlignment w:val="auto"/>
        <w:rPr>
          <w:rFonts w:ascii="黑体" w:hAnsi="黑体" w:eastAsia="黑体" w:cs="Times New Roman"/>
          <w:snapToGrid w:val="0"/>
          <w:kern w:val="21"/>
          <w:sz w:val="32"/>
          <w:szCs w:val="32"/>
        </w:rPr>
      </w:pPr>
      <w:r>
        <w:rPr>
          <w:rFonts w:hint="eastAsia" w:ascii="黑体" w:hAnsi="黑体" w:eastAsia="黑体" w:cs="Times New Roman"/>
          <w:snapToGrid w:val="0"/>
          <w:kern w:val="21"/>
          <w:sz w:val="32"/>
          <w:szCs w:val="32"/>
        </w:rPr>
        <w:t>一、培训对象与学制</w:t>
      </w:r>
    </w:p>
    <w:p>
      <w:pPr>
        <w:keepNext w:val="0"/>
        <w:keepLines w:val="0"/>
        <w:pageBreakBefore w:val="0"/>
        <w:kinsoku/>
        <w:overflowPunct/>
        <w:topLinePunct w:val="0"/>
        <w:autoSpaceDE/>
        <w:autoSpaceDN/>
        <w:bidi w:val="0"/>
        <w:snapToGrid/>
        <w:spacing w:line="560" w:lineRule="exact"/>
        <w:ind w:firstLine="640" w:firstLineChars="200"/>
        <w:textAlignment w:val="auto"/>
        <w:rPr>
          <w:rFonts w:hint="eastAsia" w:ascii="仿宋_GB2312" w:eastAsia="仿宋_GB2312" w:cs="Times New Roman" w:hAnsiTheme="majorEastAsia"/>
          <w:snapToGrid w:val="0"/>
          <w:color w:val="auto"/>
          <w:kern w:val="21"/>
          <w:sz w:val="32"/>
          <w:szCs w:val="32"/>
        </w:rPr>
      </w:pPr>
      <w:r>
        <w:rPr>
          <w:rFonts w:hint="eastAsia" w:ascii="仿宋_GB2312" w:eastAsia="仿宋_GB2312" w:cs="Times New Roman" w:hAnsiTheme="majorEastAsia"/>
          <w:snapToGrid w:val="0"/>
          <w:color w:val="auto"/>
          <w:kern w:val="21"/>
          <w:sz w:val="32"/>
          <w:szCs w:val="32"/>
        </w:rPr>
        <w:t>习近平新时代中国特色社会主义思想专题研讨班培训</w:t>
      </w:r>
      <w:r>
        <w:rPr>
          <w:rFonts w:hint="eastAsia" w:ascii="仿宋_GB2312" w:eastAsia="仿宋_GB2312" w:cs="Times New Roman" w:hAnsiTheme="majorEastAsia"/>
          <w:snapToGrid w:val="0"/>
          <w:color w:val="auto"/>
          <w:kern w:val="21"/>
          <w:sz w:val="32"/>
          <w:szCs w:val="32"/>
          <w:lang w:val="en-US" w:eastAsia="zh-CN"/>
        </w:rPr>
        <w:t>区市、市直部门单位从事理论研究、宣传、教育工作的科级领导干部，市、区市委党校骨干教研人员</w:t>
      </w:r>
      <w:r>
        <w:rPr>
          <w:rFonts w:ascii="仿宋_GB2312" w:eastAsia="仿宋_GB2312" w:cs="Times New Roman" w:hAnsiTheme="majorEastAsia"/>
          <w:snapToGrid w:val="0"/>
          <w:color w:val="auto"/>
          <w:kern w:val="21"/>
          <w:sz w:val="32"/>
          <w:szCs w:val="32"/>
        </w:rPr>
        <w:t>。</w:t>
      </w:r>
      <w:r>
        <w:rPr>
          <w:rFonts w:hint="eastAsia" w:ascii="仿宋_GB2312" w:eastAsia="仿宋_GB2312" w:cs="Times New Roman" w:hAnsiTheme="majorEastAsia"/>
          <w:snapToGrid w:val="0"/>
          <w:color w:val="auto"/>
          <w:kern w:val="21"/>
          <w:sz w:val="32"/>
          <w:szCs w:val="32"/>
        </w:rPr>
        <w:t>学制</w:t>
      </w:r>
      <w:r>
        <w:rPr>
          <w:rFonts w:hint="eastAsia" w:ascii="仿宋_GB2312" w:eastAsia="仿宋_GB2312" w:cs="Times New Roman" w:hAnsiTheme="majorEastAsia"/>
          <w:snapToGrid w:val="0"/>
          <w:color w:val="auto"/>
          <w:kern w:val="21"/>
          <w:sz w:val="32"/>
          <w:szCs w:val="32"/>
          <w:lang w:val="en-US" w:eastAsia="zh-CN"/>
        </w:rPr>
        <w:t>3天</w:t>
      </w:r>
      <w:r>
        <w:rPr>
          <w:rFonts w:hint="eastAsia" w:ascii="仿宋_GB2312" w:eastAsia="仿宋_GB2312" w:cs="Times New Roman" w:hAnsiTheme="majorEastAsia"/>
          <w:snapToGrid w:val="0"/>
          <w:color w:val="auto"/>
          <w:kern w:val="21"/>
          <w:sz w:val="32"/>
          <w:szCs w:val="32"/>
        </w:rPr>
        <w:t>。</w:t>
      </w:r>
    </w:p>
    <w:p>
      <w:pPr>
        <w:keepNext w:val="0"/>
        <w:keepLines w:val="0"/>
        <w:pageBreakBefore w:val="0"/>
        <w:kinsoku/>
        <w:overflowPunct/>
        <w:topLinePunct w:val="0"/>
        <w:autoSpaceDE/>
        <w:autoSpaceDN/>
        <w:bidi w:val="0"/>
        <w:snapToGrid/>
        <w:spacing w:line="560" w:lineRule="exact"/>
        <w:ind w:firstLine="640" w:firstLineChars="200"/>
        <w:textAlignment w:val="auto"/>
        <w:rPr>
          <w:rFonts w:ascii="黑体" w:hAnsi="黑体" w:eastAsia="黑体" w:cs="Times New Roman"/>
          <w:snapToGrid w:val="0"/>
          <w:kern w:val="21"/>
          <w:sz w:val="32"/>
          <w:szCs w:val="32"/>
        </w:rPr>
      </w:pPr>
      <w:r>
        <w:rPr>
          <w:rFonts w:hint="eastAsia" w:ascii="黑体" w:hAnsi="黑体" w:eastAsia="黑体" w:cs="Times New Roman"/>
          <w:snapToGrid w:val="0"/>
          <w:kern w:val="21"/>
          <w:sz w:val="32"/>
          <w:szCs w:val="32"/>
        </w:rPr>
        <w:t>二、报到时间、地点及联系方式</w:t>
      </w:r>
    </w:p>
    <w:p>
      <w:pPr>
        <w:keepNext w:val="0"/>
        <w:keepLines w:val="0"/>
        <w:pageBreakBefore w:val="0"/>
        <w:kinsoku/>
        <w:overflowPunct/>
        <w:topLinePunct w:val="0"/>
        <w:autoSpaceDE/>
        <w:autoSpaceDN/>
        <w:bidi w:val="0"/>
        <w:snapToGrid/>
        <w:spacing w:line="560" w:lineRule="exact"/>
        <w:ind w:firstLine="640" w:firstLineChars="200"/>
        <w:textAlignment w:val="auto"/>
        <w:rPr>
          <w:rFonts w:ascii="楷体_GB2312" w:eastAsia="楷体_GB2312" w:cs="Times New Roman" w:hAnsiTheme="majorEastAsia"/>
          <w:snapToGrid w:val="0"/>
          <w:kern w:val="21"/>
          <w:sz w:val="32"/>
          <w:szCs w:val="32"/>
        </w:rPr>
      </w:pPr>
      <w:r>
        <w:rPr>
          <w:rFonts w:hint="eastAsia" w:ascii="楷体_GB2312" w:eastAsia="楷体_GB2312" w:cs="Times New Roman" w:hAnsiTheme="majorEastAsia"/>
          <w:snapToGrid w:val="0"/>
          <w:kern w:val="21"/>
          <w:sz w:val="32"/>
          <w:szCs w:val="32"/>
        </w:rPr>
        <w:t>（一）报到时间、地点</w:t>
      </w:r>
    </w:p>
    <w:p>
      <w:pPr>
        <w:keepNext w:val="0"/>
        <w:keepLines w:val="0"/>
        <w:pageBreakBefore w:val="0"/>
        <w:kinsoku/>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学员于202</w:t>
      </w:r>
      <w:r>
        <w:rPr>
          <w:rFonts w:hint="eastAsia" w:ascii="仿宋_GB2312" w:eastAsia="仿宋_GB2312" w:cs="Times New Roman" w:hAnsiTheme="majorEastAsia"/>
          <w:snapToGrid w:val="0"/>
          <w:kern w:val="21"/>
          <w:sz w:val="32"/>
          <w:szCs w:val="32"/>
          <w:lang w:val="en-US" w:eastAsia="zh-CN"/>
        </w:rPr>
        <w:t>5</w:t>
      </w:r>
      <w:r>
        <w:rPr>
          <w:rFonts w:hint="eastAsia" w:ascii="仿宋_GB2312" w:eastAsia="仿宋_GB2312" w:cs="Times New Roman" w:hAnsiTheme="majorEastAsia"/>
          <w:snapToGrid w:val="0"/>
          <w:kern w:val="21"/>
          <w:sz w:val="32"/>
          <w:szCs w:val="32"/>
        </w:rPr>
        <w:t>年</w:t>
      </w:r>
      <w:r>
        <w:rPr>
          <w:rFonts w:hint="eastAsia" w:ascii="仿宋_GB2312" w:eastAsia="仿宋_GB2312" w:cs="Times New Roman" w:hAnsiTheme="majorEastAsia"/>
          <w:snapToGrid w:val="0"/>
          <w:kern w:val="21"/>
          <w:sz w:val="32"/>
          <w:szCs w:val="32"/>
          <w:lang w:val="en-US" w:eastAsia="zh-CN"/>
        </w:rPr>
        <w:t>12</w:t>
      </w:r>
      <w:r>
        <w:rPr>
          <w:rFonts w:hint="eastAsia" w:ascii="仿宋_GB2312" w:eastAsia="仿宋_GB2312" w:cs="Times New Roman" w:hAnsiTheme="majorEastAsia"/>
          <w:snapToGrid w:val="0"/>
          <w:kern w:val="21"/>
          <w:sz w:val="32"/>
          <w:szCs w:val="32"/>
        </w:rPr>
        <w:t>月</w:t>
      </w:r>
      <w:r>
        <w:rPr>
          <w:rFonts w:hint="eastAsia" w:ascii="仿宋_GB2312" w:eastAsia="仿宋_GB2312" w:cs="Times New Roman" w:hAnsiTheme="majorEastAsia"/>
          <w:snapToGrid w:val="0"/>
          <w:kern w:val="21"/>
          <w:sz w:val="32"/>
          <w:szCs w:val="32"/>
          <w:lang w:val="en-US" w:eastAsia="zh-CN"/>
        </w:rPr>
        <w:t>8</w:t>
      </w:r>
      <w:r>
        <w:rPr>
          <w:rFonts w:hint="eastAsia" w:ascii="仿宋_GB2312" w:eastAsia="仿宋_GB2312" w:cs="Times New Roman" w:hAnsiTheme="majorEastAsia"/>
          <w:snapToGrid w:val="0"/>
          <w:color w:val="auto"/>
          <w:kern w:val="21"/>
          <w:sz w:val="32"/>
          <w:szCs w:val="32"/>
        </w:rPr>
        <w:t>日上午</w:t>
      </w:r>
      <w:r>
        <w:rPr>
          <w:rFonts w:hint="eastAsia" w:ascii="仿宋_GB2312" w:eastAsia="仿宋_GB2312" w:cs="Times New Roman" w:hAnsiTheme="majorEastAsia"/>
          <w:snapToGrid w:val="0"/>
          <w:color w:val="000000" w:themeColor="text1"/>
          <w:kern w:val="21"/>
          <w:sz w:val="32"/>
          <w:szCs w:val="32"/>
          <w:lang w:val="en-US" w:eastAsia="zh-CN"/>
          <w14:textFill>
            <w14:solidFill>
              <w14:schemeClr w14:val="tx1"/>
            </w14:solidFill>
          </w14:textFill>
        </w:rPr>
        <w:t>9:3</w:t>
      </w:r>
      <w:r>
        <w:rPr>
          <w:rFonts w:hint="eastAsia" w:ascii="仿宋_GB2312" w:eastAsia="仿宋_GB2312" w:cs="Times New Roman" w:hAnsiTheme="majorEastAsia"/>
          <w:snapToGrid w:val="0"/>
          <w:color w:val="000000" w:themeColor="text1"/>
          <w:kern w:val="21"/>
          <w:sz w:val="32"/>
          <w:szCs w:val="32"/>
          <w14:textFill>
            <w14:solidFill>
              <w14:schemeClr w14:val="tx1"/>
            </w14:solidFill>
          </w14:textFill>
        </w:rPr>
        <w:t>0</w:t>
      </w:r>
      <w:r>
        <w:rPr>
          <w:rFonts w:hint="eastAsia" w:ascii="仿宋_GB2312" w:eastAsia="仿宋_GB2312" w:cs="Times New Roman" w:hAnsiTheme="majorEastAsia"/>
          <w:snapToGrid w:val="0"/>
          <w:color w:val="000000" w:themeColor="text1"/>
          <w:kern w:val="21"/>
          <w:sz w:val="32"/>
          <w:szCs w:val="32"/>
          <w:lang w:eastAsia="zh-CN"/>
          <w14:textFill>
            <w14:solidFill>
              <w14:schemeClr w14:val="tx1"/>
            </w14:solidFill>
          </w14:textFill>
        </w:rPr>
        <w:t>前</w:t>
      </w:r>
      <w:r>
        <w:rPr>
          <w:rFonts w:hint="eastAsia" w:ascii="仿宋_GB2312" w:eastAsia="仿宋_GB2312" w:cs="Times New Roman" w:hAnsiTheme="majorEastAsia"/>
          <w:snapToGrid w:val="0"/>
          <w:kern w:val="21"/>
          <w:sz w:val="32"/>
          <w:szCs w:val="32"/>
          <w:lang w:eastAsia="zh-CN"/>
        </w:rPr>
        <w:t>到</w:t>
      </w:r>
      <w:r>
        <w:rPr>
          <w:rFonts w:hint="eastAsia" w:ascii="仿宋_GB2312" w:eastAsia="仿宋_GB2312" w:cs="Times New Roman" w:hAnsiTheme="majorEastAsia"/>
          <w:snapToGrid w:val="0"/>
          <w:kern w:val="21"/>
          <w:sz w:val="32"/>
          <w:szCs w:val="32"/>
        </w:rPr>
        <w:t>烟台市委党校学员公寓（莱山区长安路9号海悦大厦）一楼大厅报到。</w:t>
      </w:r>
    </w:p>
    <w:p>
      <w:pPr>
        <w:keepNext w:val="0"/>
        <w:keepLines w:val="0"/>
        <w:pageBreakBefore w:val="0"/>
        <w:kinsoku/>
        <w:overflowPunct/>
        <w:topLinePunct w:val="0"/>
        <w:autoSpaceDE/>
        <w:autoSpaceDN/>
        <w:bidi w:val="0"/>
        <w:snapToGrid/>
        <w:spacing w:line="560" w:lineRule="exact"/>
        <w:ind w:firstLine="640" w:firstLineChars="200"/>
        <w:textAlignment w:val="auto"/>
        <w:rPr>
          <w:rFonts w:ascii="楷体_GB2312" w:eastAsia="楷体_GB2312" w:cs="Times New Roman" w:hAnsiTheme="majorEastAsia"/>
          <w:snapToGrid w:val="0"/>
          <w:kern w:val="21"/>
          <w:sz w:val="32"/>
          <w:szCs w:val="32"/>
        </w:rPr>
      </w:pPr>
      <w:r>
        <w:rPr>
          <w:rFonts w:hint="eastAsia" w:ascii="楷体_GB2312" w:eastAsia="楷体_GB2312" w:cs="Times New Roman" w:hAnsiTheme="majorEastAsia"/>
          <w:snapToGrid w:val="0"/>
          <w:kern w:val="21"/>
          <w:sz w:val="32"/>
          <w:szCs w:val="32"/>
        </w:rPr>
        <w:t>（二）联系方式</w:t>
      </w:r>
    </w:p>
    <w:p>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仿宋_GB2312" w:eastAsia="仿宋_GB2312" w:cs="Times New Roman" w:hAnsiTheme="majorEastAsia"/>
          <w:snapToGrid w:val="0"/>
          <w:color w:val="000000" w:themeColor="text1"/>
          <w:kern w:val="21"/>
          <w:sz w:val="32"/>
          <w:szCs w:val="32"/>
          <w:lang w:val="en-US" w:eastAsia="zh-CN"/>
          <w14:textFill>
            <w14:solidFill>
              <w14:schemeClr w14:val="tx1"/>
            </w14:solidFill>
          </w14:textFill>
        </w:rPr>
      </w:pPr>
      <w:r>
        <w:rPr>
          <w:rFonts w:hint="eastAsia" w:ascii="仿宋_GB2312" w:eastAsia="仿宋_GB2312" w:cs="Times New Roman" w:hAnsiTheme="majorEastAsia"/>
          <w:snapToGrid w:val="0"/>
          <w:kern w:val="21"/>
          <w:sz w:val="32"/>
          <w:szCs w:val="32"/>
          <w:lang w:eastAsia="zh-CN"/>
        </w:rPr>
        <w:t>组织员：</w:t>
      </w:r>
      <w:r>
        <w:rPr>
          <w:rFonts w:hint="eastAsia" w:ascii="仿宋_GB2312" w:eastAsia="仿宋_GB2312" w:cs="Times New Roman" w:hAnsiTheme="majorEastAsia"/>
          <w:snapToGrid w:val="0"/>
          <w:color w:val="000000" w:themeColor="text1"/>
          <w:kern w:val="21"/>
          <w:sz w:val="32"/>
          <w:szCs w:val="32"/>
          <w:lang w:val="en-US" w:eastAsia="zh-CN"/>
          <w14:textFill>
            <w14:solidFill>
              <w14:schemeClr w14:val="tx1"/>
            </w14:solidFill>
          </w14:textFill>
        </w:rPr>
        <w:t xml:space="preserve">张英祥    </w:t>
      </w:r>
      <w:r>
        <w:rPr>
          <w:rFonts w:hint="eastAsia" w:ascii="仿宋_GB2312" w:eastAsia="仿宋_GB2312" w:cs="Times New Roman" w:hAnsiTheme="majorEastAsia"/>
          <w:snapToGrid w:val="0"/>
          <w:color w:val="000000" w:themeColor="text1"/>
          <w:kern w:val="21"/>
          <w:sz w:val="32"/>
          <w:szCs w:val="32"/>
          <w14:textFill>
            <w14:solidFill>
              <w14:schemeClr w14:val="tx1"/>
            </w14:solidFill>
          </w14:textFill>
        </w:rPr>
        <w:t>联系电话：</w:t>
      </w:r>
      <w:r>
        <w:rPr>
          <w:rFonts w:hint="eastAsia" w:ascii="仿宋_GB2312" w:eastAsia="仿宋_GB2312" w:cs="Times New Roman" w:hAnsiTheme="majorEastAsia"/>
          <w:snapToGrid w:val="0"/>
          <w:color w:val="000000" w:themeColor="text1"/>
          <w:kern w:val="21"/>
          <w:sz w:val="32"/>
          <w:szCs w:val="32"/>
          <w:lang w:val="en-US" w:eastAsia="zh-CN"/>
          <w14:textFill>
            <w14:solidFill>
              <w14:schemeClr w14:val="tx1"/>
            </w14:solidFill>
          </w14:textFill>
        </w:rPr>
        <w:t>18233510281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海悦大厦服务台：8200888-6188</w:t>
      </w:r>
    </w:p>
    <w:p>
      <w:pPr>
        <w:keepNext w:val="0"/>
        <w:keepLines w:val="0"/>
        <w:pageBreakBefore w:val="0"/>
        <w:kinsoku/>
        <w:overflowPunct/>
        <w:topLinePunct w:val="0"/>
        <w:autoSpaceDE/>
        <w:autoSpaceDN/>
        <w:bidi w:val="0"/>
        <w:snapToGrid/>
        <w:spacing w:line="560" w:lineRule="exact"/>
        <w:ind w:firstLine="640" w:firstLineChars="200"/>
        <w:textAlignment w:val="auto"/>
        <w:rPr>
          <w:rFonts w:ascii="黑体" w:hAnsi="黑体" w:eastAsia="黑体" w:cs="Times New Roman"/>
          <w:snapToGrid w:val="0"/>
          <w:kern w:val="21"/>
          <w:sz w:val="32"/>
          <w:szCs w:val="32"/>
        </w:rPr>
      </w:pPr>
      <w:r>
        <w:rPr>
          <w:rFonts w:hint="eastAsia" w:ascii="黑体" w:hAnsi="黑体" w:eastAsia="黑体" w:cs="Times New Roman"/>
          <w:snapToGrid w:val="0"/>
          <w:kern w:val="21"/>
          <w:sz w:val="32"/>
          <w:szCs w:val="32"/>
        </w:rPr>
        <w:t>三、报到时应带材料和物品</w:t>
      </w:r>
    </w:p>
    <w:p>
      <w:pPr>
        <w:keepNext w:val="0"/>
        <w:keepLines w:val="0"/>
        <w:pageBreakBefore w:val="0"/>
        <w:kinsoku/>
        <w:overflowPunct/>
        <w:topLinePunct w:val="0"/>
        <w:autoSpaceDE/>
        <w:autoSpaceDN/>
        <w:bidi w:val="0"/>
        <w:snapToGrid/>
        <w:spacing w:line="560" w:lineRule="exact"/>
        <w:ind w:firstLine="640" w:firstLineChars="200"/>
        <w:textAlignment w:val="auto"/>
        <w:rPr>
          <w:rFonts w:hint="eastAsia"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1.《遵守培训纪律  树立良好形象承诺书》一份。</w:t>
      </w:r>
    </w:p>
    <w:p>
      <w:pPr>
        <w:keepNext w:val="0"/>
        <w:keepLines w:val="0"/>
        <w:pageBreakBefore w:val="0"/>
        <w:kinsoku/>
        <w:overflowPunct/>
        <w:topLinePunct w:val="0"/>
        <w:autoSpaceDE/>
        <w:autoSpaceDN/>
        <w:bidi w:val="0"/>
        <w:snapToGrid/>
        <w:spacing w:line="560" w:lineRule="exact"/>
        <w:ind w:firstLine="640" w:firstLineChars="200"/>
        <w:textAlignment w:val="auto"/>
        <w:rPr>
          <w:rFonts w:hint="eastAsia"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2.笔、本等学习用品。</w:t>
      </w:r>
    </w:p>
    <w:p>
      <w:pPr>
        <w:keepNext w:val="0"/>
        <w:keepLines w:val="0"/>
        <w:pageBreakBefore w:val="0"/>
        <w:kinsoku/>
        <w:overflowPunct/>
        <w:topLinePunct w:val="0"/>
        <w:autoSpaceDE/>
        <w:autoSpaceDN/>
        <w:bidi w:val="0"/>
        <w:snapToGrid/>
        <w:spacing w:line="560" w:lineRule="exact"/>
        <w:ind w:firstLine="640" w:firstLineChars="200"/>
        <w:textAlignment w:val="auto"/>
        <w:rPr>
          <w:rFonts w:hint="eastAsia" w:ascii="仿宋_GB2312" w:eastAsia="仿宋_GB2312" w:cs="Times New Roman" w:hAnsiTheme="majorEastAsia"/>
          <w:snapToGrid w:val="0"/>
          <w:kern w:val="21"/>
          <w:sz w:val="32"/>
          <w:szCs w:val="32"/>
          <w:lang w:val="en-US" w:eastAsia="zh-CN"/>
        </w:rPr>
      </w:pPr>
      <w:r>
        <w:rPr>
          <w:rFonts w:hint="eastAsia" w:ascii="仿宋_GB2312" w:eastAsia="仿宋_GB2312" w:cs="Times New Roman" w:hAnsiTheme="majorEastAsia"/>
          <w:snapToGrid w:val="0"/>
          <w:kern w:val="21"/>
          <w:sz w:val="32"/>
          <w:szCs w:val="32"/>
          <w:lang w:val="en-US" w:eastAsia="zh-CN"/>
        </w:rPr>
        <w:t>3</w:t>
      </w:r>
      <w:r>
        <w:rPr>
          <w:rFonts w:hint="eastAsia" w:ascii="仿宋_GB2312" w:eastAsia="仿宋_GB2312" w:cs="Times New Roman" w:hAnsiTheme="majorEastAsia"/>
          <w:snapToGrid w:val="0"/>
          <w:kern w:val="21"/>
          <w:sz w:val="32"/>
          <w:szCs w:val="32"/>
        </w:rPr>
        <w:t>.服装及日用必需品等。</w:t>
      </w:r>
    </w:p>
    <w:p>
      <w:pPr>
        <w:keepNext w:val="0"/>
        <w:keepLines w:val="0"/>
        <w:pageBreakBefore w:val="0"/>
        <w:kinsoku/>
        <w:overflowPunct/>
        <w:topLinePunct w:val="0"/>
        <w:autoSpaceDE/>
        <w:autoSpaceDN/>
        <w:bidi w:val="0"/>
        <w:snapToGrid/>
        <w:spacing w:line="560" w:lineRule="exact"/>
        <w:ind w:firstLine="640" w:firstLineChars="200"/>
        <w:textAlignment w:val="auto"/>
        <w:rPr>
          <w:rFonts w:ascii="黑体" w:hAnsi="黑体" w:eastAsia="黑体" w:cs="Times New Roman"/>
          <w:snapToGrid w:val="0"/>
          <w:kern w:val="21"/>
          <w:sz w:val="32"/>
          <w:szCs w:val="32"/>
          <w:highlight w:val="none"/>
        </w:rPr>
      </w:pPr>
      <w:r>
        <w:rPr>
          <w:rFonts w:hint="eastAsia" w:ascii="黑体" w:hAnsi="黑体" w:eastAsia="黑体" w:cs="Times New Roman"/>
          <w:snapToGrid w:val="0"/>
          <w:kern w:val="21"/>
          <w:sz w:val="32"/>
          <w:szCs w:val="32"/>
        </w:rPr>
        <w:t>四、其他事</w:t>
      </w:r>
      <w:r>
        <w:rPr>
          <w:rFonts w:hint="eastAsia" w:ascii="黑体" w:hAnsi="黑体" w:eastAsia="黑体" w:cs="Times New Roman"/>
          <w:snapToGrid w:val="0"/>
          <w:kern w:val="21"/>
          <w:sz w:val="32"/>
          <w:szCs w:val="32"/>
          <w:highlight w:val="none"/>
        </w:rPr>
        <w:t>项</w:t>
      </w:r>
    </w:p>
    <w:p>
      <w:pPr>
        <w:keepNext w:val="0"/>
        <w:keepLines w:val="0"/>
        <w:pageBreakBefore w:val="0"/>
        <w:kinsoku/>
        <w:overflowPunct/>
        <w:topLinePunct w:val="0"/>
        <w:autoSpaceDE/>
        <w:autoSpaceDN/>
        <w:bidi w:val="0"/>
        <w:snapToGrid/>
        <w:spacing w:line="560" w:lineRule="exact"/>
        <w:ind w:firstLine="640" w:firstLineChars="200"/>
        <w:textAlignment w:val="auto"/>
        <w:rPr>
          <w:rFonts w:hint="eastAsia" w:ascii="仿宋_GB2312" w:eastAsia="仿宋_GB2312" w:cs="Times New Roman" w:hAnsiTheme="majorEastAsia"/>
          <w:snapToGrid w:val="0"/>
          <w:kern w:val="21"/>
          <w:sz w:val="32"/>
          <w:szCs w:val="32"/>
          <w:highlight w:val="none"/>
          <w:lang w:eastAsia="zh-CN"/>
        </w:rPr>
      </w:pPr>
      <w:r>
        <w:rPr>
          <w:rFonts w:ascii="仿宋_GB2312" w:eastAsia="仿宋_GB2312" w:cs="Times New Roman" w:hAnsiTheme="majorEastAsia"/>
          <w:snapToGrid w:val="0"/>
          <w:kern w:val="21"/>
          <w:sz w:val="32"/>
          <w:szCs w:val="32"/>
          <w:highlight w:val="none"/>
        </w:rPr>
        <w:t>1</w:t>
      </w:r>
      <w:r>
        <w:rPr>
          <w:rFonts w:hint="eastAsia" w:ascii="仿宋_GB2312" w:eastAsia="仿宋_GB2312" w:cs="Times New Roman" w:hAnsiTheme="majorEastAsia"/>
          <w:snapToGrid w:val="0"/>
          <w:kern w:val="21"/>
          <w:sz w:val="32"/>
          <w:szCs w:val="32"/>
          <w:highlight w:val="none"/>
        </w:rPr>
        <w:t>.</w:t>
      </w:r>
      <w:r>
        <w:rPr>
          <w:rFonts w:hint="eastAsia" w:ascii="仿宋_GB2312" w:eastAsia="仿宋_GB2312" w:cs="Times New Roman" w:hAnsiTheme="majorEastAsia"/>
          <w:snapToGrid w:val="0"/>
          <w:kern w:val="21"/>
          <w:sz w:val="32"/>
          <w:szCs w:val="32"/>
          <w:highlight w:val="none"/>
          <w:lang w:eastAsia="zh-CN"/>
        </w:rPr>
        <w:t>请</w:t>
      </w:r>
      <w:r>
        <w:rPr>
          <w:rFonts w:hint="eastAsia" w:ascii="仿宋_GB2312" w:eastAsia="仿宋_GB2312" w:cs="Times New Roman" w:hAnsiTheme="majorEastAsia"/>
          <w:snapToGrid w:val="0"/>
          <w:kern w:val="21"/>
          <w:sz w:val="32"/>
          <w:szCs w:val="32"/>
          <w:highlight w:val="none"/>
        </w:rPr>
        <w:t>学员于</w:t>
      </w:r>
      <w:r>
        <w:rPr>
          <w:rFonts w:hint="eastAsia" w:ascii="仿宋_GB2312" w:eastAsia="仿宋_GB2312" w:cs="Times New Roman" w:hAnsiTheme="majorEastAsia"/>
          <w:snapToGrid w:val="0"/>
          <w:kern w:val="21"/>
          <w:sz w:val="32"/>
          <w:szCs w:val="32"/>
          <w:highlight w:val="none"/>
          <w:lang w:val="en-US" w:eastAsia="zh-CN"/>
        </w:rPr>
        <w:t>12</w:t>
      </w:r>
      <w:r>
        <w:rPr>
          <w:rFonts w:hint="eastAsia" w:ascii="仿宋_GB2312" w:eastAsia="仿宋_GB2312" w:cs="Times New Roman" w:hAnsiTheme="majorEastAsia"/>
          <w:snapToGrid w:val="0"/>
          <w:kern w:val="21"/>
          <w:sz w:val="32"/>
          <w:szCs w:val="32"/>
          <w:highlight w:val="none"/>
        </w:rPr>
        <w:t>月</w:t>
      </w:r>
      <w:r>
        <w:rPr>
          <w:rFonts w:hint="eastAsia" w:ascii="仿宋_GB2312" w:eastAsia="仿宋_GB2312" w:cs="Times New Roman" w:hAnsiTheme="majorEastAsia"/>
          <w:snapToGrid w:val="0"/>
          <w:kern w:val="21"/>
          <w:sz w:val="32"/>
          <w:szCs w:val="32"/>
          <w:highlight w:val="none"/>
          <w:lang w:val="en-US" w:eastAsia="zh-CN"/>
        </w:rPr>
        <w:t>5</w:t>
      </w:r>
      <w:r>
        <w:rPr>
          <w:rFonts w:hint="eastAsia" w:ascii="仿宋_GB2312" w:eastAsia="仿宋_GB2312" w:cs="Times New Roman" w:hAnsiTheme="majorEastAsia"/>
          <w:snapToGrid w:val="0"/>
          <w:kern w:val="21"/>
          <w:sz w:val="32"/>
          <w:szCs w:val="32"/>
          <w:highlight w:val="none"/>
        </w:rPr>
        <w:t>日17:00前将电子版照片发送到</w:t>
      </w:r>
      <w:r>
        <w:rPr>
          <w:rFonts w:hint="eastAsia" w:ascii="仿宋_GB2312" w:eastAsia="仿宋_GB2312" w:cs="Times New Roman" w:hAnsiTheme="majorEastAsia"/>
          <w:snapToGrid w:val="0"/>
          <w:color w:val="auto"/>
          <w:kern w:val="21"/>
          <w:sz w:val="32"/>
          <w:szCs w:val="32"/>
          <w:highlight w:val="none"/>
        </w:rPr>
        <w:t>xygzzp</w:t>
      </w:r>
      <w:r>
        <w:rPr>
          <w:rFonts w:hint="eastAsia" w:ascii="黑体" w:hAnsi="黑体" w:eastAsia="黑体" w:cs="Times New Roman"/>
          <w:snapToGrid w:val="0"/>
          <w:color w:val="auto"/>
          <w:kern w:val="21"/>
          <w:sz w:val="32"/>
          <w:szCs w:val="32"/>
          <w:highlight w:val="none"/>
        </w:rPr>
        <w:t>@</w:t>
      </w:r>
      <w:r>
        <w:rPr>
          <w:rFonts w:hint="eastAsia" w:ascii="仿宋_GB2312" w:eastAsia="仿宋_GB2312" w:cs="Times New Roman" w:hAnsiTheme="majorEastAsia"/>
          <w:snapToGrid w:val="0"/>
          <w:color w:val="auto"/>
          <w:kern w:val="21"/>
          <w:sz w:val="32"/>
          <w:szCs w:val="32"/>
          <w:highlight w:val="none"/>
        </w:rPr>
        <w:t>yt.shandong.cn</w:t>
      </w:r>
      <w:r>
        <w:rPr>
          <w:rFonts w:hint="eastAsia" w:ascii="仿宋_GB2312" w:eastAsia="仿宋_GB2312" w:cs="Times New Roman" w:hAnsiTheme="majorEastAsia"/>
          <w:snapToGrid w:val="0"/>
          <w:kern w:val="21"/>
          <w:sz w:val="32"/>
          <w:szCs w:val="32"/>
          <w:highlight w:val="none"/>
        </w:rPr>
        <w:t>邮箱并备注姓名</w:t>
      </w:r>
      <w:r>
        <w:rPr>
          <w:rFonts w:hint="eastAsia" w:ascii="仿宋_GB2312" w:eastAsia="仿宋_GB2312" w:cs="Times New Roman" w:hAnsiTheme="majorEastAsia"/>
          <w:snapToGrid w:val="0"/>
          <w:kern w:val="21"/>
          <w:sz w:val="32"/>
          <w:szCs w:val="32"/>
          <w:highlight w:val="none"/>
          <w:lang w:eastAsia="zh-CN"/>
        </w:rPr>
        <w:t>（照片用于就餐面部识别。照片要求：背景颜色为白底；照片格式为jpg，大于</w:t>
      </w:r>
      <w:r>
        <w:rPr>
          <w:rFonts w:hint="eastAsia" w:ascii="仿宋_GB2312" w:eastAsia="仿宋_GB2312" w:cs="Times New Roman" w:hAnsiTheme="majorEastAsia"/>
          <w:snapToGrid w:val="0"/>
          <w:kern w:val="21"/>
          <w:sz w:val="32"/>
          <w:szCs w:val="32"/>
          <w:highlight w:val="none"/>
          <w:lang w:val="en-US" w:eastAsia="zh-CN"/>
        </w:rPr>
        <w:t>100</w:t>
      </w:r>
      <w:r>
        <w:rPr>
          <w:rFonts w:hint="eastAsia" w:ascii="仿宋_GB2312" w:eastAsia="仿宋_GB2312" w:cs="Times New Roman" w:hAnsiTheme="majorEastAsia"/>
          <w:snapToGrid w:val="0"/>
          <w:kern w:val="21"/>
          <w:sz w:val="32"/>
          <w:szCs w:val="32"/>
          <w:highlight w:val="none"/>
          <w:lang w:eastAsia="zh-CN"/>
        </w:rPr>
        <w:t>K小于400K；正脸照片无反光、无修图、无美颜）。</w:t>
      </w:r>
    </w:p>
    <w:p>
      <w:pPr>
        <w:keepNext w:val="0"/>
        <w:keepLines w:val="0"/>
        <w:pageBreakBefore w:val="0"/>
        <w:kinsoku/>
        <w:overflowPunct/>
        <w:topLinePunct w:val="0"/>
        <w:autoSpaceDE/>
        <w:autoSpaceDN/>
        <w:bidi w:val="0"/>
        <w:snapToGrid/>
        <w:spacing w:line="560" w:lineRule="exact"/>
        <w:ind w:firstLine="640" w:firstLineChars="200"/>
        <w:textAlignment w:val="auto"/>
        <w:rPr>
          <w:rFonts w:hint="eastAsia" w:ascii="仿宋_GB2312" w:eastAsia="仿宋_GB2312" w:cs="Times New Roman" w:hAnsiTheme="majorEastAsia"/>
          <w:snapToGrid w:val="0"/>
          <w:kern w:val="21"/>
          <w:sz w:val="32"/>
          <w:szCs w:val="32"/>
          <w:highlight w:val="none"/>
          <w:lang w:val="en-US" w:eastAsia="zh-CN"/>
        </w:rPr>
      </w:pPr>
      <w:r>
        <w:rPr>
          <w:rFonts w:ascii="仿宋_GB2312" w:eastAsia="仿宋_GB2312" w:cs="Times New Roman" w:hAnsiTheme="majorEastAsia"/>
          <w:snapToGrid w:val="0"/>
          <w:kern w:val="21"/>
          <w:sz w:val="32"/>
          <w:szCs w:val="32"/>
          <w:highlight w:val="none"/>
        </w:rPr>
        <w:t>2</w:t>
      </w:r>
      <w:r>
        <w:rPr>
          <w:rFonts w:hint="eastAsia" w:ascii="仿宋_GB2312" w:eastAsia="仿宋_GB2312" w:cs="Times New Roman" w:hAnsiTheme="majorEastAsia"/>
          <w:snapToGrid w:val="0"/>
          <w:kern w:val="21"/>
          <w:sz w:val="32"/>
          <w:szCs w:val="32"/>
          <w:highlight w:val="none"/>
        </w:rPr>
        <w:t>.</w:t>
      </w:r>
      <w:r>
        <w:rPr>
          <w:rFonts w:hint="eastAsia" w:ascii="仿宋_GB2312" w:eastAsia="仿宋_GB2312" w:cs="Times New Roman" w:hAnsiTheme="majorEastAsia"/>
          <w:snapToGrid w:val="0"/>
          <w:kern w:val="21"/>
          <w:sz w:val="32"/>
          <w:szCs w:val="32"/>
          <w:highlight w:val="none"/>
          <w:lang w:eastAsia="zh-CN"/>
        </w:rPr>
        <w:t>请</w:t>
      </w:r>
      <w:r>
        <w:rPr>
          <w:rFonts w:hint="eastAsia" w:ascii="仿宋_GB2312" w:eastAsia="仿宋_GB2312" w:cs="Times New Roman" w:hAnsiTheme="majorEastAsia"/>
          <w:snapToGrid w:val="0"/>
          <w:kern w:val="21"/>
          <w:sz w:val="32"/>
          <w:szCs w:val="32"/>
          <w:highlight w:val="none"/>
        </w:rPr>
        <w:t>学员</w:t>
      </w:r>
      <w:r>
        <w:rPr>
          <w:rFonts w:hint="eastAsia" w:ascii="仿宋_GB2312" w:eastAsia="仿宋_GB2312" w:cs="Times New Roman" w:hAnsiTheme="majorEastAsia"/>
          <w:snapToGrid w:val="0"/>
          <w:color w:val="auto"/>
          <w:kern w:val="21"/>
          <w:sz w:val="32"/>
          <w:szCs w:val="32"/>
          <w:highlight w:val="none"/>
        </w:rPr>
        <w:t>于</w:t>
      </w:r>
      <w:r>
        <w:rPr>
          <w:rFonts w:hint="eastAsia" w:ascii="仿宋_GB2312" w:eastAsia="仿宋_GB2312" w:cs="Times New Roman" w:hAnsiTheme="majorEastAsia"/>
          <w:snapToGrid w:val="0"/>
          <w:color w:val="auto"/>
          <w:kern w:val="21"/>
          <w:sz w:val="32"/>
          <w:szCs w:val="32"/>
          <w:highlight w:val="none"/>
          <w:lang w:val="en-US" w:eastAsia="zh-CN"/>
        </w:rPr>
        <w:t>12</w:t>
      </w:r>
      <w:r>
        <w:rPr>
          <w:rFonts w:hint="eastAsia" w:ascii="仿宋_GB2312" w:eastAsia="仿宋_GB2312" w:cs="Times New Roman" w:hAnsiTheme="majorEastAsia"/>
          <w:snapToGrid w:val="0"/>
          <w:color w:val="auto"/>
          <w:kern w:val="21"/>
          <w:sz w:val="32"/>
          <w:szCs w:val="32"/>
          <w:highlight w:val="none"/>
        </w:rPr>
        <w:t>月</w:t>
      </w:r>
      <w:r>
        <w:rPr>
          <w:rFonts w:hint="eastAsia" w:ascii="仿宋_GB2312" w:eastAsia="仿宋_GB2312" w:cs="Times New Roman" w:hAnsiTheme="majorEastAsia"/>
          <w:snapToGrid w:val="0"/>
          <w:color w:val="auto"/>
          <w:kern w:val="21"/>
          <w:sz w:val="32"/>
          <w:szCs w:val="32"/>
          <w:highlight w:val="none"/>
          <w:lang w:val="en-US" w:eastAsia="zh-CN"/>
        </w:rPr>
        <w:t>5</w:t>
      </w:r>
      <w:r>
        <w:rPr>
          <w:rFonts w:hint="eastAsia" w:ascii="仿宋_GB2312" w:eastAsia="仿宋_GB2312" w:cs="Times New Roman" w:hAnsiTheme="majorEastAsia"/>
          <w:snapToGrid w:val="0"/>
          <w:color w:val="auto"/>
          <w:kern w:val="21"/>
          <w:sz w:val="32"/>
          <w:szCs w:val="32"/>
          <w:highlight w:val="none"/>
        </w:rPr>
        <w:t>日</w:t>
      </w:r>
      <w:r>
        <w:rPr>
          <w:rFonts w:hint="eastAsia" w:ascii="仿宋_GB2312" w:eastAsia="仿宋_GB2312" w:cs="Times New Roman" w:hAnsiTheme="majorEastAsia"/>
          <w:snapToGrid w:val="0"/>
          <w:kern w:val="21"/>
          <w:sz w:val="32"/>
          <w:szCs w:val="32"/>
          <w:highlight w:val="none"/>
        </w:rPr>
        <w:t>前点击以下链接，扫描二维码入群：</w:t>
      </w:r>
      <w:r>
        <w:rPr>
          <w:rFonts w:hint="eastAsia" w:ascii="仿宋_GB2312" w:eastAsia="仿宋_GB2312" w:cs="Times New Roman" w:hAnsiTheme="majorEastAsia"/>
          <w:snapToGrid w:val="0"/>
          <w:color w:val="000000" w:themeColor="text1"/>
          <w:kern w:val="21"/>
          <w:sz w:val="32"/>
          <w:szCs w:val="32"/>
          <w:highlight w:val="none"/>
          <w:lang w:eastAsia="zh-CN"/>
          <w14:textFill>
            <w14:solidFill>
              <w14:schemeClr w14:val="tx1"/>
            </w14:solidFill>
          </w14:textFill>
        </w:rPr>
        <w:t>https://www.kdocs.cn/l/cm89r99yPTNt</w:t>
      </w:r>
      <w:r>
        <w:rPr>
          <w:rFonts w:hint="eastAsia" w:ascii="仿宋_GB2312" w:eastAsia="仿宋_GB2312" w:cs="Times New Roman" w:hAnsiTheme="majorEastAsia"/>
          <w:snapToGrid w:val="0"/>
          <w:kern w:val="21"/>
          <w:sz w:val="32"/>
          <w:szCs w:val="32"/>
          <w:highlight w:val="none"/>
          <w:lang w:eastAsia="zh-CN"/>
        </w:rPr>
        <w:t>（习近平新时代中国特色社会主义思想专题研讨班二维码链接）</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hAnsiTheme="majorEastAsia"/>
          <w:snapToGrid w:val="0"/>
          <w:kern w:val="21"/>
          <w:sz w:val="32"/>
          <w:szCs w:val="32"/>
          <w:lang w:eastAsia="zh-CN"/>
        </w:rPr>
      </w:pPr>
      <w:r>
        <w:rPr>
          <w:rFonts w:ascii="仿宋_GB2312" w:eastAsia="仿宋_GB2312" w:cs="Times New Roman" w:hAnsiTheme="majorEastAsia"/>
          <w:snapToGrid w:val="0"/>
          <w:kern w:val="21"/>
          <w:sz w:val="32"/>
          <w:szCs w:val="32"/>
          <w:highlight w:val="none"/>
        </w:rPr>
        <w:t>3</w:t>
      </w:r>
      <w:r>
        <w:rPr>
          <w:rFonts w:hint="eastAsia" w:ascii="仿宋_GB2312" w:eastAsia="仿宋_GB2312" w:cs="Times New Roman" w:hAnsiTheme="majorEastAsia"/>
          <w:snapToGrid w:val="0"/>
          <w:kern w:val="21"/>
          <w:sz w:val="32"/>
          <w:szCs w:val="32"/>
          <w:highlight w:val="none"/>
        </w:rPr>
        <w:t>.</w:t>
      </w:r>
      <w:r>
        <w:rPr>
          <w:rFonts w:hint="eastAsia" w:ascii="仿宋_GB2312" w:eastAsia="仿宋_GB2312" w:cs="Times New Roman" w:hAnsiTheme="majorEastAsia"/>
          <w:snapToGrid w:val="0"/>
          <w:kern w:val="21"/>
          <w:sz w:val="32"/>
          <w:szCs w:val="32"/>
        </w:rPr>
        <w:t>学员在培训期间</w:t>
      </w:r>
      <w:r>
        <w:rPr>
          <w:rFonts w:hint="eastAsia" w:ascii="仿宋_GB2312" w:eastAsia="仿宋_GB2312" w:cs="Times New Roman" w:hAnsiTheme="majorEastAsia"/>
          <w:snapToGrid w:val="0"/>
          <w:kern w:val="21"/>
          <w:sz w:val="32"/>
          <w:szCs w:val="32"/>
          <w:lang w:eastAsia="zh-CN"/>
        </w:rPr>
        <w:t>没有特殊原因</w:t>
      </w:r>
      <w:r>
        <w:rPr>
          <w:rFonts w:hint="eastAsia" w:ascii="仿宋_GB2312" w:eastAsia="仿宋_GB2312" w:cs="Times New Roman" w:hAnsiTheme="majorEastAsia"/>
          <w:snapToGrid w:val="0"/>
          <w:kern w:val="21"/>
          <w:sz w:val="32"/>
          <w:szCs w:val="32"/>
        </w:rPr>
        <w:t>原则上不准请假，不再承担原单位安排的工作</w:t>
      </w:r>
      <w:r>
        <w:rPr>
          <w:rFonts w:hint="eastAsia" w:ascii="仿宋_GB2312" w:eastAsia="仿宋_GB2312" w:cs="Times New Roman" w:hAnsiTheme="majorEastAsia"/>
          <w:snapToGrid w:val="0"/>
          <w:kern w:val="21"/>
          <w:sz w:val="32"/>
          <w:szCs w:val="32"/>
          <w:lang w:eastAsia="zh-CN"/>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hAnsiTheme="majorEastAsia"/>
          <w:snapToGrid w:val="0"/>
          <w:kern w:val="21"/>
          <w:sz w:val="32"/>
          <w:szCs w:val="32"/>
          <w:lang w:eastAsia="zh-CN"/>
        </w:rPr>
      </w:pPr>
      <w:r>
        <w:rPr>
          <w:rFonts w:hint="eastAsia" w:ascii="仿宋_GB2312" w:eastAsia="仿宋_GB2312" w:cs="Times New Roman" w:hAnsiTheme="majorEastAsia"/>
          <w:snapToGrid w:val="0"/>
          <w:kern w:val="21"/>
          <w:sz w:val="32"/>
          <w:szCs w:val="32"/>
          <w:lang w:val="en-US" w:eastAsia="zh-CN"/>
        </w:rPr>
        <w:t>4</w:t>
      </w:r>
      <w:r>
        <w:rPr>
          <w:rFonts w:hint="eastAsia" w:ascii="仿宋_GB2312" w:eastAsia="仿宋_GB2312" w:cs="Times New Roman" w:hAnsiTheme="majorEastAsia"/>
          <w:snapToGrid w:val="0"/>
          <w:kern w:val="21"/>
          <w:sz w:val="32"/>
          <w:szCs w:val="32"/>
        </w:rPr>
        <w:t>.培训期间学员住校，晚上安排教学活动</w:t>
      </w:r>
      <w:r>
        <w:rPr>
          <w:rFonts w:hint="eastAsia" w:ascii="仿宋_GB2312" w:eastAsia="仿宋_GB2312" w:cs="Times New Roman" w:hAnsiTheme="majorEastAsia"/>
          <w:snapToGrid w:val="0"/>
          <w:kern w:val="21"/>
          <w:sz w:val="32"/>
          <w:szCs w:val="32"/>
          <w:lang w:eastAsia="zh-CN"/>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cs="Times New Roman" w:asciiTheme="majorEastAsia" w:hAnsiTheme="majorEastAsia" w:eastAsiaTheme="majorEastAsia"/>
          <w:snapToGrid w:val="0"/>
          <w:kern w:val="21"/>
          <w:sz w:val="28"/>
          <w:szCs w:val="28"/>
        </w:rPr>
      </w:pPr>
      <w:r>
        <w:rPr>
          <w:rFonts w:hint="eastAsia" w:ascii="仿宋_GB2312" w:eastAsia="仿宋_GB2312" w:cs="Times New Roman" w:hAnsiTheme="majorEastAsia"/>
          <w:snapToGrid w:val="0"/>
          <w:kern w:val="21"/>
          <w:sz w:val="32"/>
          <w:szCs w:val="32"/>
          <w:lang w:val="en-US" w:eastAsia="zh-CN"/>
        </w:rPr>
        <w:t>5</w:t>
      </w:r>
      <w:r>
        <w:rPr>
          <w:rFonts w:hint="eastAsia" w:ascii="仿宋_GB2312" w:eastAsia="仿宋_GB2312" w:cs="Times New Roman" w:hAnsiTheme="majorEastAsia"/>
          <w:snapToGrid w:val="0"/>
          <w:kern w:val="21"/>
          <w:sz w:val="32"/>
          <w:szCs w:val="32"/>
        </w:rPr>
        <w:t>.</w:t>
      </w:r>
      <w:r>
        <w:rPr>
          <w:rFonts w:hint="eastAsia" w:ascii="仿宋_GB2312" w:eastAsia="仿宋_GB2312" w:cs="Times New Roman" w:hAnsiTheme="majorEastAsia"/>
          <w:snapToGrid w:val="0"/>
          <w:kern w:val="21"/>
          <w:sz w:val="32"/>
          <w:szCs w:val="32"/>
          <w:lang w:eastAsia="zh-CN"/>
        </w:rPr>
        <w:t>《</w:t>
      </w:r>
      <w:r>
        <w:rPr>
          <w:rFonts w:hint="eastAsia" w:ascii="仿宋_GB2312" w:eastAsia="仿宋_GB2312" w:cs="Times New Roman" w:hAnsiTheme="majorEastAsia"/>
          <w:snapToGrid w:val="0"/>
          <w:kern w:val="21"/>
          <w:sz w:val="32"/>
          <w:szCs w:val="32"/>
        </w:rPr>
        <w:t>通知</w:t>
      </w:r>
      <w:r>
        <w:rPr>
          <w:rFonts w:hint="eastAsia" w:ascii="仿宋_GB2312" w:eastAsia="仿宋_GB2312" w:cs="Times New Roman" w:hAnsiTheme="majorEastAsia"/>
          <w:snapToGrid w:val="0"/>
          <w:kern w:val="21"/>
          <w:sz w:val="32"/>
          <w:szCs w:val="32"/>
          <w:lang w:eastAsia="zh-CN"/>
        </w:rPr>
        <w:t>》</w:t>
      </w:r>
      <w:r>
        <w:rPr>
          <w:rFonts w:hint="eastAsia" w:ascii="仿宋_GB2312" w:eastAsia="仿宋_GB2312" w:cs="Times New Roman" w:hAnsiTheme="majorEastAsia"/>
          <w:snapToGrid w:val="0"/>
          <w:kern w:val="21"/>
          <w:sz w:val="32"/>
          <w:szCs w:val="32"/>
        </w:rPr>
        <w:t>同时张贴在烟台市委党校网站公告栏内，各单位也可上网查看。网址为：</w:t>
      </w:r>
      <w:r>
        <w:rPr>
          <w:color w:val="auto"/>
        </w:rPr>
        <w:fldChar w:fldCharType="begin"/>
      </w:r>
      <w:r>
        <w:rPr>
          <w:color w:val="auto"/>
        </w:rPr>
        <w:instrText xml:space="preserve"> HYPERLINK "http://swdx.yantai.gov.cn" </w:instrText>
      </w:r>
      <w:r>
        <w:rPr>
          <w:color w:val="auto"/>
        </w:rPr>
        <w:fldChar w:fldCharType="separate"/>
      </w:r>
      <w:r>
        <w:rPr>
          <w:rStyle w:val="11"/>
          <w:rFonts w:hint="eastAsia" w:ascii="仿宋_GB2312" w:eastAsia="仿宋_GB2312" w:cs="Times New Roman" w:hAnsiTheme="majorEastAsia"/>
          <w:snapToGrid w:val="0"/>
          <w:color w:val="auto"/>
          <w:kern w:val="21"/>
          <w:sz w:val="32"/>
          <w:szCs w:val="32"/>
        </w:rPr>
        <w:t>http://swdx.yantai.gov.cn</w:t>
      </w:r>
      <w:r>
        <w:rPr>
          <w:rStyle w:val="11"/>
          <w:rFonts w:hint="eastAsia" w:ascii="仿宋_GB2312" w:eastAsia="仿宋_GB2312" w:cs="Times New Roman" w:hAnsiTheme="majorEastAsia"/>
          <w:snapToGrid w:val="0"/>
          <w:color w:val="auto"/>
          <w:kern w:val="21"/>
          <w:sz w:val="32"/>
          <w:szCs w:val="32"/>
        </w:rPr>
        <w:fldChar w:fldCharType="end"/>
      </w:r>
      <w:r>
        <w:rPr>
          <w:rFonts w:hint="eastAsia" w:ascii="仿宋_GB2312" w:eastAsia="仿宋_GB2312" w:cs="Times New Roman" w:hAnsiTheme="majorEastAsia"/>
          <w:snapToGrid w:val="0"/>
          <w:kern w:val="21"/>
          <w:sz w:val="32"/>
          <w:szCs w:val="32"/>
        </w:rPr>
        <w:t>。</w:t>
      </w:r>
    </w:p>
    <w:p>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cs="Times New Roman" w:asciiTheme="majorEastAsia" w:hAnsiTheme="majorEastAsia" w:eastAsiaTheme="majorEastAsia"/>
          <w:snapToGrid w:val="0"/>
          <w:kern w:val="21"/>
          <w:sz w:val="28"/>
          <w:szCs w:val="28"/>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附件：1.遵守培训纪律  树立良好形象承诺书</w:t>
      </w:r>
    </w:p>
    <w:p>
      <w:pPr>
        <w:keepNext w:val="0"/>
        <w:keepLines w:val="0"/>
        <w:pageBreakBefore w:val="0"/>
        <w:widowControl w:val="0"/>
        <w:kinsoku/>
        <w:overflowPunct/>
        <w:topLinePunct w:val="0"/>
        <w:autoSpaceDE/>
        <w:autoSpaceDN/>
        <w:bidi w:val="0"/>
        <w:adjustRightInd/>
        <w:snapToGrid/>
        <w:spacing w:line="560" w:lineRule="exact"/>
        <w:ind w:firstLine="1600" w:firstLineChars="5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2.干部教育培训学员管理规定</w:t>
      </w:r>
    </w:p>
    <w:p>
      <w:pPr>
        <w:pStyle w:val="2"/>
        <w:keepNext w:val="0"/>
        <w:keepLines w:val="0"/>
        <w:pageBreakBefore w:val="0"/>
        <w:kinsoku/>
        <w:overflowPunct/>
        <w:topLinePunct w:val="0"/>
        <w:autoSpaceDE/>
        <w:autoSpaceDN/>
        <w:bidi w:val="0"/>
        <w:snapToGrid/>
        <w:spacing w:line="560" w:lineRule="exact"/>
        <w:textAlignment w:val="auto"/>
        <w:rPr>
          <w:rFonts w:ascii="仿宋_GB2312" w:eastAsia="仿宋_GB2312" w:cs="Times New Roman" w:hAnsiTheme="majorEastAsia"/>
          <w:snapToGrid w:val="0"/>
          <w:kern w:val="21"/>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_GB2312" w:eastAsia="仿宋_GB2312" w:cs="Times New Roman" w:hAnsiTheme="majorEastAsia"/>
          <w:snapToGrid w:val="0"/>
          <w:color w:val="000000" w:themeColor="text1"/>
          <w:kern w:val="21"/>
          <w:sz w:val="32"/>
          <w:szCs w:val="32"/>
          <w:highlight w:val="none"/>
          <w:lang w:val="en-US" w:eastAsia="zh-CN"/>
          <w14:textFill>
            <w14:solidFill>
              <w14:schemeClr w14:val="tx1"/>
            </w14:solidFill>
          </w14:textFill>
        </w:rPr>
      </w:pPr>
      <w:r>
        <w:rPr>
          <w:rFonts w:hint="eastAsia" w:ascii="仿宋_GB2312" w:eastAsia="仿宋_GB2312" w:cs="Times New Roman" w:hAnsiTheme="majorEastAsia"/>
          <w:snapToGrid w:val="0"/>
          <w:color w:val="000000" w:themeColor="text1"/>
          <w:kern w:val="21"/>
          <w:sz w:val="32"/>
          <w:szCs w:val="32"/>
          <w:highlight w:val="none"/>
          <w14:textFill>
            <w14:solidFill>
              <w14:schemeClr w14:val="tx1"/>
            </w14:solidFill>
          </w14:textFill>
        </w:rPr>
        <w:t>中共烟台市委党校</w:t>
      </w:r>
      <w:r>
        <w:rPr>
          <w:rFonts w:hint="eastAsia" w:ascii="仿宋_GB2312" w:eastAsia="仿宋_GB2312" w:cs="Times New Roman" w:hAnsiTheme="majorEastAsia"/>
          <w:snapToGrid w:val="0"/>
          <w:color w:val="000000" w:themeColor="text1"/>
          <w:kern w:val="21"/>
          <w:sz w:val="32"/>
          <w:szCs w:val="32"/>
          <w:highlight w:val="none"/>
          <w:lang w:val="en-US" w:eastAsia="zh-CN"/>
          <w14:textFill>
            <w14:solidFill>
              <w14:schemeClr w14:val="tx1"/>
            </w14:solidFill>
          </w14:textFill>
        </w:rPr>
        <w:t xml:space="preserve">    </w:t>
      </w: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黑体" w:hAnsi="黑体" w:eastAsia="黑体"/>
          <w:color w:val="000000" w:themeColor="text1"/>
          <w:sz w:val="32"/>
          <w:szCs w:val="32"/>
          <w:highlight w:val="none"/>
          <w14:textFill>
            <w14:solidFill>
              <w14:schemeClr w14:val="tx1"/>
            </w14:solidFill>
          </w14:textFill>
        </w:rPr>
      </w:pPr>
      <w:r>
        <w:rPr>
          <w:rFonts w:hint="eastAsia" w:ascii="仿宋_GB2312" w:eastAsia="仿宋_GB2312" w:cs="Times New Roman" w:hAnsiTheme="majorEastAsia"/>
          <w:snapToGrid w:val="0"/>
          <w:color w:val="000000" w:themeColor="text1"/>
          <w:kern w:val="21"/>
          <w:sz w:val="32"/>
          <w:szCs w:val="32"/>
          <w:highlight w:val="none"/>
          <w14:textFill>
            <w14:solidFill>
              <w14:schemeClr w14:val="tx1"/>
            </w14:solidFill>
          </w14:textFill>
        </w:rPr>
        <w:t>202</w:t>
      </w:r>
      <w:r>
        <w:rPr>
          <w:rFonts w:hint="eastAsia" w:ascii="仿宋_GB2312" w:eastAsia="仿宋_GB2312" w:cs="Times New Roman" w:hAnsiTheme="majorEastAsia"/>
          <w:snapToGrid w:val="0"/>
          <w:color w:val="000000" w:themeColor="text1"/>
          <w:kern w:val="21"/>
          <w:sz w:val="32"/>
          <w:szCs w:val="32"/>
          <w:highlight w:val="none"/>
          <w:lang w:val="en-US" w:eastAsia="zh-CN"/>
          <w14:textFill>
            <w14:solidFill>
              <w14:schemeClr w14:val="tx1"/>
            </w14:solidFill>
          </w14:textFill>
        </w:rPr>
        <w:t>5</w:t>
      </w:r>
      <w:r>
        <w:rPr>
          <w:rFonts w:hint="eastAsia" w:ascii="仿宋_GB2312" w:eastAsia="仿宋_GB2312" w:cs="Times New Roman" w:hAnsiTheme="majorEastAsia"/>
          <w:snapToGrid w:val="0"/>
          <w:color w:val="000000" w:themeColor="text1"/>
          <w:kern w:val="21"/>
          <w:sz w:val="32"/>
          <w:szCs w:val="32"/>
          <w:highlight w:val="none"/>
          <w14:textFill>
            <w14:solidFill>
              <w14:schemeClr w14:val="tx1"/>
            </w14:solidFill>
          </w14:textFill>
        </w:rPr>
        <w:t>年</w:t>
      </w:r>
      <w:r>
        <w:rPr>
          <w:rFonts w:hint="eastAsia" w:ascii="仿宋_GB2312" w:eastAsia="仿宋_GB2312" w:cs="Times New Roman" w:hAnsiTheme="majorEastAsia"/>
          <w:snapToGrid w:val="0"/>
          <w:color w:val="000000" w:themeColor="text1"/>
          <w:kern w:val="21"/>
          <w:sz w:val="32"/>
          <w:szCs w:val="32"/>
          <w:highlight w:val="none"/>
          <w:lang w:val="en-US" w:eastAsia="zh-CN"/>
          <w14:textFill>
            <w14:solidFill>
              <w14:schemeClr w14:val="tx1"/>
            </w14:solidFill>
          </w14:textFill>
        </w:rPr>
        <w:t>11</w:t>
      </w:r>
      <w:r>
        <w:rPr>
          <w:rFonts w:hint="eastAsia" w:ascii="仿宋_GB2312" w:eastAsia="仿宋_GB2312" w:cs="Times New Roman" w:hAnsiTheme="majorEastAsia"/>
          <w:snapToGrid w:val="0"/>
          <w:color w:val="000000" w:themeColor="text1"/>
          <w:kern w:val="21"/>
          <w:sz w:val="32"/>
          <w:szCs w:val="32"/>
          <w:highlight w:val="none"/>
          <w14:textFill>
            <w14:solidFill>
              <w14:schemeClr w14:val="tx1"/>
            </w14:solidFill>
          </w14:textFill>
        </w:rPr>
        <w:t>月</w:t>
      </w:r>
      <w:r>
        <w:rPr>
          <w:rFonts w:hint="eastAsia" w:ascii="仿宋_GB2312" w:eastAsia="仿宋_GB2312" w:cs="Times New Roman" w:hAnsiTheme="majorEastAsia"/>
          <w:snapToGrid w:val="0"/>
          <w:color w:val="000000" w:themeColor="text1"/>
          <w:kern w:val="21"/>
          <w:sz w:val="32"/>
          <w:szCs w:val="32"/>
          <w:highlight w:val="none"/>
          <w:lang w:val="en-US" w:eastAsia="zh-CN"/>
          <w14:textFill>
            <w14:solidFill>
              <w14:schemeClr w14:val="tx1"/>
            </w14:solidFill>
          </w14:textFill>
        </w:rPr>
        <w:t>25</w:t>
      </w:r>
      <w:r>
        <w:rPr>
          <w:rFonts w:hint="eastAsia" w:ascii="仿宋_GB2312" w:eastAsia="仿宋_GB2312" w:cs="Times New Roman" w:hAnsiTheme="majorEastAsia"/>
          <w:snapToGrid w:val="0"/>
          <w:color w:val="000000" w:themeColor="text1"/>
          <w:kern w:val="21"/>
          <w:sz w:val="32"/>
          <w:szCs w:val="32"/>
          <w:highlight w:val="none"/>
          <w14:textFill>
            <w14:solidFill>
              <w14:schemeClr w14:val="tx1"/>
            </w14:solidFill>
          </w14:textFill>
        </w:rPr>
        <w:t>日</w:t>
      </w:r>
      <w:r>
        <w:rPr>
          <w:rFonts w:hint="eastAsia" w:ascii="仿宋_GB2312" w:eastAsia="仿宋_GB2312" w:cs="Times New Roman" w:hAnsiTheme="majorEastAsia"/>
          <w:snapToGrid w:val="0"/>
          <w:color w:val="000000" w:themeColor="text1"/>
          <w:kern w:val="21"/>
          <w:sz w:val="32"/>
          <w:szCs w:val="32"/>
          <w:highlight w:val="none"/>
          <w:lang w:val="en-US" w:eastAsia="zh-CN"/>
          <w14:textFill>
            <w14:solidFill>
              <w14:schemeClr w14:val="tx1"/>
            </w14:solidFill>
          </w14:textFill>
        </w:rPr>
        <w:t xml:space="preserve">    </w:t>
      </w:r>
    </w:p>
    <w:p>
      <w:pPr>
        <w:keepNext w:val="0"/>
        <w:keepLines w:val="0"/>
        <w:pageBreakBefore w:val="0"/>
        <w:kinsoku/>
        <w:overflowPunct/>
        <w:topLinePunct w:val="0"/>
        <w:autoSpaceDE/>
        <w:autoSpaceDN/>
        <w:bidi w:val="0"/>
        <w:snapToGrid/>
        <w:spacing w:line="560" w:lineRule="exact"/>
        <w:textAlignment w:val="auto"/>
        <w:rPr>
          <w:rFonts w:hint="eastAsia" w:ascii="黑体" w:hAnsi="黑体" w:eastAsia="黑体" w:cs="Times New Roman"/>
          <w:snapToGrid w:val="0"/>
          <w:kern w:val="21"/>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1</w:t>
      </w:r>
    </w:p>
    <w:p>
      <w:pPr>
        <w:keepNext w:val="0"/>
        <w:keepLines w:val="0"/>
        <w:pageBreakBefore w:val="0"/>
        <w:kinsoku/>
        <w:overflowPunct/>
        <w:topLinePunct w:val="0"/>
        <w:autoSpaceDE/>
        <w:autoSpaceDN/>
        <w:bidi w:val="0"/>
        <w:snapToGrid/>
        <w:spacing w:line="560" w:lineRule="exact"/>
        <w:jc w:val="both"/>
        <w:textAlignment w:val="auto"/>
        <w:rPr>
          <w:rFonts w:hint="eastAsia" w:ascii="仿宋_GB2312" w:hAnsi="仿宋_GB2312" w:eastAsia="仿宋_GB2312" w:cs="仿宋_GB2312"/>
          <w:sz w:val="32"/>
          <w:szCs w:val="32"/>
        </w:rPr>
      </w:pPr>
    </w:p>
    <w:p>
      <w:pPr>
        <w:keepNext w:val="0"/>
        <w:keepLines w:val="0"/>
        <w:pageBreakBefore w:val="0"/>
        <w:kinsoku/>
        <w:overflowPunct/>
        <w:topLinePunct w:val="0"/>
        <w:autoSpaceDE/>
        <w:autoSpaceDN/>
        <w:bidi w:val="0"/>
        <w:snapToGrid/>
        <w:spacing w:line="560" w:lineRule="exact"/>
        <w:jc w:val="center"/>
        <w:textAlignment w:val="auto"/>
        <w:rPr>
          <w:rFonts w:ascii="方正小标宋简体" w:hAnsi="黑体" w:eastAsia="方正小标宋简体"/>
          <w:sz w:val="44"/>
          <w:szCs w:val="44"/>
        </w:rPr>
      </w:pPr>
      <w:r>
        <w:rPr>
          <w:rFonts w:hint="eastAsia" w:ascii="方正小标宋简体" w:hAnsi="黑体" w:eastAsia="方正小标宋简体"/>
          <w:sz w:val="44"/>
          <w:szCs w:val="44"/>
        </w:rPr>
        <w:t>遵守培训纪律  树立良好形象</w:t>
      </w:r>
    </w:p>
    <w:p>
      <w:pPr>
        <w:keepNext w:val="0"/>
        <w:keepLines w:val="0"/>
        <w:pageBreakBefore w:val="0"/>
        <w:kinsoku/>
        <w:overflowPunct/>
        <w:topLinePunct w:val="0"/>
        <w:autoSpaceDE/>
        <w:autoSpaceDN/>
        <w:bidi w:val="0"/>
        <w:snapToGrid/>
        <w:spacing w:line="560" w:lineRule="exact"/>
        <w:jc w:val="center"/>
        <w:textAlignment w:val="auto"/>
        <w:rPr>
          <w:rFonts w:ascii="方正小标宋简体" w:hAnsi="黑体" w:eastAsia="方正小标宋简体"/>
          <w:sz w:val="44"/>
          <w:szCs w:val="44"/>
        </w:rPr>
      </w:pPr>
      <w:r>
        <w:rPr>
          <w:rFonts w:hint="eastAsia" w:ascii="方正小标宋简体" w:hAnsi="黑体" w:eastAsia="方正小标宋简体"/>
          <w:sz w:val="44"/>
          <w:szCs w:val="44"/>
        </w:rPr>
        <w:t>承 诺 书</w:t>
      </w:r>
    </w:p>
    <w:p>
      <w:pPr>
        <w:keepNext w:val="0"/>
        <w:keepLines w:val="0"/>
        <w:pageBreakBefore w:val="0"/>
        <w:kinsoku/>
        <w:overflowPunct/>
        <w:topLinePunct w:val="0"/>
        <w:autoSpaceDE/>
        <w:autoSpaceDN/>
        <w:bidi w:val="0"/>
        <w:snapToGrid/>
        <w:spacing w:line="560" w:lineRule="exact"/>
        <w:ind w:firstLine="720"/>
        <w:textAlignment w:val="auto"/>
        <w:rPr>
          <w:rFonts w:ascii="仿宋_GB2312" w:hAnsi="黑体"/>
          <w:sz w:val="32"/>
          <w:szCs w:val="36"/>
        </w:rPr>
      </w:pPr>
    </w:p>
    <w:p>
      <w:pPr>
        <w:keepNext w:val="0"/>
        <w:keepLines w:val="0"/>
        <w:pageBreakBefore w:val="0"/>
        <w:kinsoku/>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我郑重承诺：</w:t>
      </w:r>
    </w:p>
    <w:p>
      <w:pPr>
        <w:keepNext w:val="0"/>
        <w:keepLines w:val="0"/>
        <w:pageBreakBefore w:val="0"/>
        <w:kinsoku/>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认真贯彻落实中央八项规定及其实施细则精神和省委实施办法，严格遵守中组部制定的《干部教育培训学员管理规定》。</w:t>
      </w:r>
    </w:p>
    <w:p>
      <w:pPr>
        <w:keepNext w:val="0"/>
        <w:keepLines w:val="0"/>
        <w:pageBreakBefore w:val="0"/>
        <w:kinsoku/>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以上承诺，请组织和同志们监督。如有违反，自愿接受组织处理。</w:t>
      </w:r>
    </w:p>
    <w:p>
      <w:pPr>
        <w:keepNext w:val="0"/>
        <w:keepLines w:val="0"/>
        <w:pageBreakBefore w:val="0"/>
        <w:kinsoku/>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p>
    <w:p>
      <w:pPr>
        <w:keepNext w:val="0"/>
        <w:keepLines w:val="0"/>
        <w:pageBreakBefore w:val="0"/>
        <w:widowControl w:val="0"/>
        <w:kinsoku/>
        <w:wordWrap/>
        <w:overflowPunct/>
        <w:topLinePunct w:val="0"/>
        <w:autoSpaceDE/>
        <w:autoSpaceDN/>
        <w:bidi w:val="0"/>
        <w:snapToGrid/>
        <w:spacing w:line="560" w:lineRule="exact"/>
        <w:ind w:left="638" w:leftChars="304" w:firstLine="0" w:firstLineChars="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班次名称：习近平新时代中国特色社会主义思想专题研讨班培训时间：</w:t>
      </w:r>
      <w:r>
        <w:rPr>
          <w:rFonts w:hint="eastAsia" w:ascii="仿宋_GB2312" w:eastAsia="仿宋_GB2312" w:cs="Times New Roman" w:hAnsiTheme="majorEastAsia"/>
          <w:snapToGrid w:val="0"/>
          <w:kern w:val="21"/>
          <w:sz w:val="32"/>
          <w:szCs w:val="32"/>
          <w:lang w:val="en-US" w:eastAsia="zh-CN"/>
        </w:rPr>
        <w:t>12</w:t>
      </w:r>
      <w:r>
        <w:rPr>
          <w:rFonts w:hint="eastAsia" w:ascii="仿宋_GB2312" w:eastAsia="仿宋_GB2312" w:cs="Times New Roman" w:hAnsiTheme="majorEastAsia"/>
          <w:snapToGrid w:val="0"/>
          <w:kern w:val="21"/>
          <w:sz w:val="32"/>
          <w:szCs w:val="32"/>
        </w:rPr>
        <w:t>月</w:t>
      </w:r>
      <w:r>
        <w:rPr>
          <w:rFonts w:hint="eastAsia" w:ascii="仿宋_GB2312" w:eastAsia="仿宋_GB2312" w:cs="Times New Roman" w:hAnsiTheme="majorEastAsia"/>
          <w:snapToGrid w:val="0"/>
          <w:kern w:val="21"/>
          <w:sz w:val="32"/>
          <w:szCs w:val="32"/>
          <w:lang w:val="en-US" w:eastAsia="zh-CN"/>
        </w:rPr>
        <w:t>8</w:t>
      </w:r>
      <w:r>
        <w:rPr>
          <w:rFonts w:hint="eastAsia" w:ascii="仿宋_GB2312" w:eastAsia="仿宋_GB2312" w:cs="Times New Roman" w:hAnsiTheme="majorEastAsia"/>
          <w:snapToGrid w:val="0"/>
          <w:kern w:val="21"/>
          <w:sz w:val="32"/>
          <w:szCs w:val="32"/>
        </w:rPr>
        <w:t>日至</w:t>
      </w:r>
      <w:r>
        <w:rPr>
          <w:rFonts w:hint="eastAsia" w:ascii="仿宋_GB2312" w:eastAsia="仿宋_GB2312" w:cs="Times New Roman" w:hAnsiTheme="majorEastAsia"/>
          <w:snapToGrid w:val="0"/>
          <w:kern w:val="21"/>
          <w:sz w:val="32"/>
          <w:szCs w:val="32"/>
          <w:lang w:val="en-US" w:eastAsia="zh-CN"/>
        </w:rPr>
        <w:t>12</w:t>
      </w:r>
      <w:r>
        <w:rPr>
          <w:rFonts w:hint="eastAsia" w:ascii="仿宋_GB2312" w:eastAsia="仿宋_GB2312" w:cs="Times New Roman" w:hAnsiTheme="majorEastAsia"/>
          <w:snapToGrid w:val="0"/>
          <w:kern w:val="21"/>
          <w:sz w:val="32"/>
          <w:szCs w:val="32"/>
        </w:rPr>
        <w:t>月</w:t>
      </w:r>
      <w:r>
        <w:rPr>
          <w:rFonts w:hint="eastAsia" w:ascii="仿宋_GB2312" w:eastAsia="仿宋_GB2312" w:cs="Times New Roman" w:hAnsiTheme="majorEastAsia"/>
          <w:snapToGrid w:val="0"/>
          <w:kern w:val="21"/>
          <w:sz w:val="32"/>
          <w:szCs w:val="32"/>
          <w:lang w:val="en-US" w:eastAsia="zh-CN"/>
        </w:rPr>
        <w:t>10</w:t>
      </w:r>
      <w:r>
        <w:rPr>
          <w:rFonts w:hint="eastAsia" w:ascii="仿宋_GB2312" w:eastAsia="仿宋_GB2312" w:cs="Times New Roman" w:hAnsiTheme="majorEastAsia"/>
          <w:snapToGrid w:val="0"/>
          <w:kern w:val="21"/>
          <w:sz w:val="32"/>
          <w:szCs w:val="32"/>
        </w:rPr>
        <w:t>日</w:t>
      </w:r>
    </w:p>
    <w:p>
      <w:pPr>
        <w:keepNext w:val="0"/>
        <w:keepLines w:val="0"/>
        <w:pageBreakBefore w:val="0"/>
        <w:kinsoku/>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p>
    <w:p>
      <w:pPr>
        <w:keepNext w:val="0"/>
        <w:keepLines w:val="0"/>
        <w:pageBreakBefore w:val="0"/>
        <w:kinsoku/>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p>
    <w:p>
      <w:pPr>
        <w:keepNext w:val="0"/>
        <w:keepLines w:val="0"/>
        <w:pageBreakBefore w:val="0"/>
        <w:kinsoku/>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p>
    <w:p>
      <w:pPr>
        <w:keepNext w:val="0"/>
        <w:keepLines w:val="0"/>
        <w:pageBreakBefore w:val="0"/>
        <w:kinsoku/>
        <w:overflowPunct/>
        <w:topLinePunct w:val="0"/>
        <w:autoSpaceDE/>
        <w:autoSpaceDN/>
        <w:bidi w:val="0"/>
        <w:snapToGrid/>
        <w:spacing w:line="560" w:lineRule="exact"/>
        <w:ind w:firstLine="640" w:firstLineChars="200"/>
        <w:jc w:val="center"/>
        <w:textAlignment w:val="auto"/>
        <w:rPr>
          <w:rFonts w:hint="eastAsia"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 xml:space="preserve">                承</w:t>
      </w:r>
      <w:r>
        <w:rPr>
          <w:rFonts w:hint="eastAsia" w:ascii="仿宋_GB2312" w:eastAsia="仿宋_GB2312" w:cs="Times New Roman" w:hAnsiTheme="majorEastAsia"/>
          <w:snapToGrid w:val="0"/>
          <w:kern w:val="21"/>
          <w:sz w:val="32"/>
          <w:szCs w:val="32"/>
          <w:lang w:val="en-US" w:eastAsia="zh-CN"/>
        </w:rPr>
        <w:t xml:space="preserve"> </w:t>
      </w:r>
      <w:r>
        <w:rPr>
          <w:rFonts w:hint="eastAsia" w:ascii="仿宋_GB2312" w:eastAsia="仿宋_GB2312" w:cs="Times New Roman" w:hAnsiTheme="majorEastAsia"/>
          <w:snapToGrid w:val="0"/>
          <w:kern w:val="21"/>
          <w:sz w:val="32"/>
          <w:szCs w:val="32"/>
        </w:rPr>
        <w:t>诺</w:t>
      </w:r>
      <w:r>
        <w:rPr>
          <w:rFonts w:hint="eastAsia" w:ascii="仿宋_GB2312" w:eastAsia="仿宋_GB2312" w:cs="Times New Roman" w:hAnsiTheme="majorEastAsia"/>
          <w:snapToGrid w:val="0"/>
          <w:kern w:val="21"/>
          <w:sz w:val="32"/>
          <w:szCs w:val="32"/>
          <w:lang w:val="en-US" w:eastAsia="zh-CN"/>
        </w:rPr>
        <w:t xml:space="preserve"> </w:t>
      </w:r>
      <w:r>
        <w:rPr>
          <w:rFonts w:hint="eastAsia" w:ascii="仿宋_GB2312" w:eastAsia="仿宋_GB2312" w:cs="Times New Roman" w:hAnsiTheme="majorEastAsia"/>
          <w:snapToGrid w:val="0"/>
          <w:kern w:val="21"/>
          <w:sz w:val="32"/>
          <w:szCs w:val="32"/>
        </w:rPr>
        <w:t>人（签字）：</w:t>
      </w:r>
    </w:p>
    <w:p>
      <w:pPr>
        <w:pStyle w:val="2"/>
        <w:keepNext w:val="0"/>
        <w:keepLines w:val="0"/>
        <w:pageBreakBefore w:val="0"/>
        <w:kinsoku/>
        <w:overflowPunct/>
        <w:topLinePunct w:val="0"/>
        <w:autoSpaceDE/>
        <w:autoSpaceDN/>
        <w:bidi w:val="0"/>
        <w:snapToGrid/>
        <w:spacing w:line="560" w:lineRule="exact"/>
        <w:textAlignment w:val="auto"/>
        <w:rPr>
          <w:rFonts w:hint="eastAsia"/>
        </w:rPr>
      </w:pPr>
    </w:p>
    <w:p>
      <w:pPr>
        <w:keepNext w:val="0"/>
        <w:keepLines w:val="0"/>
        <w:pageBreakBefore w:val="0"/>
        <w:kinsoku/>
        <w:overflowPunct/>
        <w:topLinePunct w:val="0"/>
        <w:autoSpaceDE/>
        <w:autoSpaceDN/>
        <w:bidi w:val="0"/>
        <w:snapToGrid/>
        <w:spacing w:line="560" w:lineRule="exact"/>
        <w:ind w:firstLine="640" w:firstLineChars="200"/>
        <w:jc w:val="center"/>
        <w:textAlignment w:val="auto"/>
        <w:rPr>
          <w:rFonts w:hint="eastAsia" w:ascii="仿宋_GB2312" w:eastAsia="仿宋_GB2312" w:cs="Times New Roman" w:hAnsiTheme="majorEastAsia"/>
          <w:snapToGrid w:val="0"/>
          <w:kern w:val="21"/>
          <w:sz w:val="32"/>
          <w:szCs w:val="32"/>
          <w:lang w:eastAsia="zh-CN"/>
        </w:rPr>
      </w:pPr>
      <w:r>
        <w:rPr>
          <w:rFonts w:hint="eastAsia" w:ascii="仿宋_GB2312" w:eastAsia="仿宋_GB2312" w:cs="Times New Roman" w:hAnsiTheme="majorEastAsia"/>
          <w:snapToGrid w:val="0"/>
          <w:kern w:val="21"/>
          <w:sz w:val="32"/>
          <w:szCs w:val="32"/>
          <w:lang w:val="en-US" w:eastAsia="zh-CN"/>
        </w:rPr>
        <w:t xml:space="preserve">                </w:t>
      </w:r>
      <w:r>
        <w:rPr>
          <w:rFonts w:hint="eastAsia" w:ascii="仿宋_GB2312" w:eastAsia="仿宋_GB2312" w:cs="Times New Roman" w:hAnsiTheme="majorEastAsia"/>
          <w:snapToGrid w:val="0"/>
          <w:kern w:val="21"/>
          <w:sz w:val="32"/>
          <w:szCs w:val="32"/>
          <w:lang w:eastAsia="zh-CN"/>
        </w:rPr>
        <w:t>谈话领导（签字）：</w:t>
      </w:r>
    </w:p>
    <w:p>
      <w:pPr>
        <w:pStyle w:val="2"/>
        <w:keepNext w:val="0"/>
        <w:keepLines w:val="0"/>
        <w:pageBreakBefore w:val="0"/>
        <w:kinsoku/>
        <w:overflowPunct/>
        <w:topLinePunct w:val="0"/>
        <w:autoSpaceDE/>
        <w:autoSpaceDN/>
        <w:bidi w:val="0"/>
        <w:snapToGrid/>
        <w:spacing w:line="560" w:lineRule="exact"/>
        <w:textAlignment w:val="auto"/>
        <w:rPr>
          <w:rFonts w:hint="eastAsia"/>
          <w:lang w:eastAsia="zh-CN"/>
        </w:rPr>
      </w:pPr>
    </w:p>
    <w:p>
      <w:pPr>
        <w:keepNext w:val="0"/>
        <w:keepLines w:val="0"/>
        <w:pageBreakBefore w:val="0"/>
        <w:kinsoku/>
        <w:overflowPunct/>
        <w:topLinePunct w:val="0"/>
        <w:autoSpaceDE/>
        <w:autoSpaceDN/>
        <w:bidi w:val="0"/>
        <w:snapToGrid/>
        <w:spacing w:line="560" w:lineRule="exact"/>
        <w:ind w:firstLine="5440" w:firstLineChars="1700"/>
        <w:textAlignment w:val="auto"/>
        <w:rPr>
          <w:rFonts w:ascii="仿宋_GB2312" w:eastAsia="仿宋_GB2312" w:hAnsiTheme="majorEastAsia" w:cstheme="majorEastAsia"/>
          <w:sz w:val="32"/>
          <w:szCs w:val="32"/>
        </w:rPr>
      </w:pPr>
      <w:r>
        <w:rPr>
          <w:rFonts w:hint="eastAsia" w:ascii="仿宋_GB2312" w:eastAsia="仿宋_GB2312" w:cs="Times New Roman" w:hAnsiTheme="majorEastAsia"/>
          <w:snapToGrid w:val="0"/>
          <w:kern w:val="21"/>
          <w:sz w:val="32"/>
          <w:szCs w:val="32"/>
        </w:rPr>
        <w:t>年    月    日</w:t>
      </w:r>
    </w:p>
    <w:p>
      <w:pPr>
        <w:keepNext w:val="0"/>
        <w:keepLines w:val="0"/>
        <w:pageBreakBefore w:val="0"/>
        <w:kinsoku/>
        <w:overflowPunct/>
        <w:topLinePunct w:val="0"/>
        <w:autoSpaceDE/>
        <w:autoSpaceDN/>
        <w:bidi w:val="0"/>
        <w:snapToGrid/>
        <w:spacing w:line="560" w:lineRule="exact"/>
        <w:jc w:val="both"/>
        <w:textAlignment w:val="auto"/>
        <w:rPr>
          <w:rFonts w:hint="eastAsia" w:ascii="黑体" w:hAnsi="黑体" w:eastAsia="黑体"/>
          <w:sz w:val="32"/>
          <w:szCs w:val="32"/>
        </w:rPr>
      </w:pPr>
    </w:p>
    <w:p>
      <w:pPr>
        <w:keepNext w:val="0"/>
        <w:keepLines w:val="0"/>
        <w:pageBreakBefore w:val="0"/>
        <w:kinsoku/>
        <w:overflowPunct/>
        <w:topLinePunct w:val="0"/>
        <w:autoSpaceDE/>
        <w:autoSpaceDN/>
        <w:bidi w:val="0"/>
        <w:snapToGrid/>
        <w:spacing w:line="560" w:lineRule="exact"/>
        <w:jc w:val="both"/>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2</w:t>
      </w:r>
    </w:p>
    <w:p>
      <w:pPr>
        <w:pStyle w:val="2"/>
        <w:keepNext w:val="0"/>
        <w:keepLines w:val="0"/>
        <w:pageBreakBefore w:val="0"/>
        <w:kinsoku/>
        <w:overflowPunct/>
        <w:topLinePunct w:val="0"/>
        <w:autoSpaceDE/>
        <w:autoSpaceDN/>
        <w:bidi w:val="0"/>
        <w:snapToGrid/>
        <w:spacing w:line="56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snapToGrid/>
        <w:spacing w:line="560" w:lineRule="exact"/>
        <w:jc w:val="center"/>
        <w:textAlignment w:val="auto"/>
        <w:rPr>
          <w:rFonts w:ascii="方正小标宋简体" w:hAnsi="黑体" w:eastAsia="方正小标宋简体"/>
          <w:sz w:val="44"/>
          <w:szCs w:val="44"/>
        </w:rPr>
      </w:pPr>
      <w:r>
        <w:rPr>
          <w:rFonts w:hint="eastAsia" w:ascii="方正小标宋简体" w:hAnsi="黑体" w:eastAsia="方正小标宋简体"/>
          <w:sz w:val="44"/>
          <w:szCs w:val="44"/>
        </w:rPr>
        <w:t>干部教育培训学员管理规定</w:t>
      </w:r>
    </w:p>
    <w:p>
      <w:pPr>
        <w:keepNext w:val="0"/>
        <w:keepLines w:val="0"/>
        <w:pageBreakBefore w:val="0"/>
        <w:widowControl w:val="0"/>
        <w:kinsoku/>
        <w:wordWrap/>
        <w:overflowPunct/>
        <w:topLinePunct w:val="0"/>
        <w:autoSpaceDE/>
        <w:autoSpaceDN/>
        <w:bidi w:val="0"/>
        <w:snapToGrid/>
        <w:spacing w:line="560" w:lineRule="exact"/>
        <w:ind w:firstLine="640" w:firstLineChars="200"/>
        <w:jc w:val="center"/>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（2013年2月19日中共中央组织部制定并发布</w:t>
      </w:r>
    </w:p>
    <w:p>
      <w:pPr>
        <w:keepNext w:val="0"/>
        <w:keepLines w:val="0"/>
        <w:pageBreakBefore w:val="0"/>
        <w:widowControl w:val="0"/>
        <w:kinsoku/>
        <w:wordWrap/>
        <w:overflowPunct/>
        <w:topLinePunct w:val="0"/>
        <w:autoSpaceDE/>
        <w:autoSpaceDN/>
        <w:bidi w:val="0"/>
        <w:snapToGrid/>
        <w:spacing w:line="560" w:lineRule="exact"/>
        <w:ind w:firstLine="640" w:firstLineChars="200"/>
        <w:jc w:val="center"/>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highlight w:val="none"/>
        </w:rPr>
        <w:t>2019年11月2</w:t>
      </w:r>
      <w:r>
        <w:rPr>
          <w:rFonts w:hint="eastAsia" w:ascii="仿宋_GB2312" w:eastAsia="仿宋_GB2312" w:cs="Times New Roman" w:hAnsiTheme="majorEastAsia"/>
          <w:snapToGrid w:val="0"/>
          <w:kern w:val="21"/>
          <w:sz w:val="32"/>
          <w:szCs w:val="32"/>
          <w:highlight w:val="none"/>
          <w:lang w:val="en-US" w:eastAsia="zh-CN"/>
        </w:rPr>
        <w:t>5</w:t>
      </w:r>
      <w:r>
        <w:rPr>
          <w:rFonts w:hint="eastAsia" w:ascii="仿宋_GB2312" w:eastAsia="仿宋_GB2312" w:cs="Times New Roman" w:hAnsiTheme="majorEastAsia"/>
          <w:snapToGrid w:val="0"/>
          <w:kern w:val="21"/>
          <w:sz w:val="32"/>
          <w:szCs w:val="32"/>
          <w:highlight w:val="none"/>
        </w:rPr>
        <w:t>日</w:t>
      </w:r>
      <w:r>
        <w:rPr>
          <w:rFonts w:hint="eastAsia" w:ascii="仿宋_GB2312" w:eastAsia="仿宋_GB2312" w:cs="Times New Roman" w:hAnsiTheme="majorEastAsia"/>
          <w:snapToGrid w:val="0"/>
          <w:kern w:val="21"/>
          <w:sz w:val="32"/>
          <w:szCs w:val="32"/>
        </w:rPr>
        <w:t>中共中央组织部修订）</w:t>
      </w:r>
    </w:p>
    <w:p>
      <w:pPr>
        <w:keepNext w:val="0"/>
        <w:keepLines w:val="0"/>
        <w:pageBreakBefore w:val="0"/>
        <w:widowControl w:val="0"/>
        <w:kinsoku/>
        <w:wordWrap/>
        <w:overflowPunct/>
        <w:topLinePunct w:val="0"/>
        <w:autoSpaceDE/>
        <w:autoSpaceDN/>
        <w:bidi w:val="0"/>
        <w:snapToGrid/>
        <w:spacing w:line="560" w:lineRule="exact"/>
        <w:ind w:firstLine="720"/>
        <w:jc w:val="center"/>
        <w:textAlignment w:val="auto"/>
        <w:rPr>
          <w:rFonts w:ascii="仿宋_GB2312" w:hAnsi="黑体"/>
        </w:rPr>
      </w:pP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cs="Times New Roman" w:hAnsiTheme="majorEastAsia"/>
          <w:snapToGrid w:val="0"/>
          <w:kern w:val="21"/>
          <w:sz w:val="32"/>
          <w:szCs w:val="32"/>
          <w:lang w:eastAsia="zh-CN"/>
        </w:rPr>
      </w:pPr>
      <w:r>
        <w:rPr>
          <w:rFonts w:hint="eastAsia" w:ascii="仿宋_GB2312" w:eastAsia="仿宋_GB2312" w:cs="Times New Roman" w:hAnsiTheme="majorEastAsia"/>
          <w:snapToGrid w:val="0"/>
          <w:kern w:val="21"/>
          <w:sz w:val="32"/>
          <w:szCs w:val="32"/>
        </w:rPr>
        <w:t>为进一步在干部教育培训中加强学员管理、严肃培训纪律、切实改进学风</w:t>
      </w:r>
      <w:r>
        <w:rPr>
          <w:rFonts w:hint="eastAsia" w:ascii="仿宋_GB2312" w:eastAsia="仿宋_GB2312" w:cs="Times New Roman" w:hAnsiTheme="majorEastAsia"/>
          <w:snapToGrid w:val="0"/>
          <w:kern w:val="21"/>
          <w:sz w:val="32"/>
          <w:szCs w:val="32"/>
          <w:lang w:eastAsia="zh-CN"/>
        </w:rPr>
        <w:t>，</w:t>
      </w:r>
      <w:r>
        <w:rPr>
          <w:rFonts w:hint="eastAsia" w:ascii="仿宋_GB2312" w:eastAsia="仿宋_GB2312" w:cs="Times New Roman" w:hAnsiTheme="majorEastAsia"/>
          <w:snapToGrid w:val="0"/>
          <w:kern w:val="21"/>
          <w:sz w:val="32"/>
          <w:szCs w:val="32"/>
        </w:rPr>
        <w:t>根据党中央有关规定</w:t>
      </w:r>
      <w:r>
        <w:rPr>
          <w:rFonts w:hint="eastAsia" w:ascii="仿宋_GB2312" w:eastAsia="仿宋_GB2312" w:cs="Times New Roman" w:hAnsiTheme="majorEastAsia"/>
          <w:snapToGrid w:val="0"/>
          <w:kern w:val="21"/>
          <w:sz w:val="32"/>
          <w:szCs w:val="32"/>
          <w:lang w:eastAsia="zh-CN"/>
        </w:rPr>
        <w:t>，</w:t>
      </w:r>
      <w:r>
        <w:rPr>
          <w:rFonts w:hint="eastAsia" w:ascii="仿宋_GB2312" w:eastAsia="仿宋_GB2312" w:cs="Times New Roman" w:hAnsiTheme="majorEastAsia"/>
          <w:snapToGrid w:val="0"/>
          <w:kern w:val="21"/>
          <w:sz w:val="32"/>
          <w:szCs w:val="32"/>
        </w:rPr>
        <w:t>结合新时代干部教育培训工作实际，作出如下规定</w:t>
      </w:r>
      <w:r>
        <w:rPr>
          <w:rFonts w:hint="eastAsia" w:ascii="仿宋_GB2312" w:eastAsia="仿宋_GB2312" w:cs="Times New Roman" w:hAnsiTheme="majorEastAsia"/>
          <w:snapToGrid w:val="0"/>
          <w:kern w:val="21"/>
          <w:sz w:val="32"/>
          <w:szCs w:val="32"/>
          <w:lang w:eastAsia="zh-CN"/>
        </w:rPr>
        <w:t>：</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一</w:t>
      </w:r>
      <w:r>
        <w:rPr>
          <w:rFonts w:hint="eastAsia" w:ascii="仿宋_GB2312" w:eastAsia="仿宋_GB2312" w:cs="Times New Roman" w:hAnsiTheme="majorEastAsia"/>
          <w:snapToGrid w:val="0"/>
          <w:kern w:val="21"/>
          <w:sz w:val="32"/>
          <w:szCs w:val="32"/>
          <w:lang w:eastAsia="zh-CN"/>
        </w:rPr>
        <w:t>、</w:t>
      </w:r>
      <w:r>
        <w:rPr>
          <w:rFonts w:hint="eastAsia" w:ascii="仿宋_GB2312" w:eastAsia="仿宋_GB2312" w:cs="Times New Roman" w:hAnsiTheme="majorEastAsia"/>
          <w:snapToGrid w:val="0"/>
          <w:kern w:val="21"/>
          <w:sz w:val="32"/>
          <w:szCs w:val="32"/>
        </w:rPr>
        <w:t>学员必须把深入学习贯彻习近平新时代中国特色社会主义思想作为首要任务和中心内容，把不忘初心、牢记使命作为终身课题，严守政治纪律和政治规矩，坚持理论联系实际，自觉加强思想淬炼、政治历练、党性锻炼，增强“四个意识”、坚定“四个自信”、做到“两个维护”。</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二、学员参加学习培训，必须认真贯彻落实中央八项规定及其实施细则精神，严格遵守学习培训、安全保密和廉洁自律各项规定</w:t>
      </w:r>
      <w:r>
        <w:rPr>
          <w:rFonts w:hint="eastAsia" w:ascii="仿宋_GB2312" w:eastAsia="仿宋_GB2312" w:cs="Times New Roman" w:hAnsiTheme="majorEastAsia"/>
          <w:snapToGrid w:val="0"/>
          <w:kern w:val="21"/>
          <w:sz w:val="32"/>
          <w:szCs w:val="32"/>
          <w:lang w:eastAsia="zh-CN"/>
        </w:rPr>
        <w:t>。</w:t>
      </w:r>
      <w:r>
        <w:rPr>
          <w:rFonts w:hint="eastAsia" w:ascii="仿宋_GB2312" w:eastAsia="仿宋_GB2312" w:cs="Times New Roman" w:hAnsiTheme="majorEastAsia"/>
          <w:snapToGrid w:val="0"/>
          <w:kern w:val="21"/>
          <w:sz w:val="32"/>
          <w:szCs w:val="32"/>
        </w:rPr>
        <w:t>学员所在单位和干部管理部门在学员参训前要进行纪律提醒，干部教育培训机构在发放入学通知时、学员入学报到时和学习培训期间，都要对学员明确纪律要求。</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三、学员在校学习培训期间，应按规定住在学员宿舍，严禁教学活动日私自在外住宿。应在学员食堂就餐，教学活动日一律不准饮酒。严禁参加任何形式的可能影响学习培训、公正执行公务的宴请、饮酒和娱乐活动。学员之间、学员和教师之间、学员和工作人员之间不得相互宴请。班级、支部、小组不得以集体活动为名聚餐吃请。严禁酗酒、滋事。</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四、学员外出参加现场教学、实地考察调研等活动时，必须着装整洁，言行举止得体，注意自身形象。不准警车带路，不接受任何宴请，严禁饮酒，一律吃自助餐或便餐，按规定缴纳住宿费、交通费、伙食费，不得参加与学习培训无关的活动。</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五、学员不准接受和赠送礼品、礼金、有价证券、支付凭证、纪念品、土特产等，不得在校接待以汇报工作、探望为名的各种礼节性来访。学员之间不准以学习交流、对口走访、交叉考察、集体调研等名义互请旅游。</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六、学员必须集中精力学习，学习培训期间不再承担所在单位的工作、会议、出差、出国（境）考察等任务，不得无故旷课，不得擅自离校。如因特殊情况确需请假的，必须严格履行请假手续。累计请假时间原则上不得超过总学时1/7。双休日、节假日外出必须报备，按规定时间返校。</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七、学员必须端正学习态度，自己动手撰写发言材料、学习体会、调研报告和论文等，不准请人代写，不准抄袭他人学习研究成果，不准秘书等工作人员“陪读</w:t>
      </w:r>
      <w:r>
        <w:rPr>
          <w:rFonts w:hint="eastAsia" w:ascii="仿宋_GB2312" w:eastAsia="仿宋_GB2312" w:cs="Times New Roman" w:hAnsiTheme="majorEastAsia"/>
          <w:snapToGrid w:val="0"/>
          <w:kern w:val="21"/>
          <w:sz w:val="32"/>
          <w:szCs w:val="32"/>
          <w:lang w:eastAsia="zh-CN"/>
        </w:rPr>
        <w:t>”</w:t>
      </w:r>
      <w:r>
        <w:rPr>
          <w:rFonts w:hint="eastAsia" w:ascii="仿宋_GB2312" w:eastAsia="仿宋_GB2312" w:cs="Times New Roman" w:hAnsiTheme="majorEastAsia"/>
          <w:snapToGrid w:val="0"/>
          <w:kern w:val="21"/>
          <w:sz w:val="32"/>
          <w:szCs w:val="32"/>
        </w:rPr>
        <w:t>。不得留公车驻校，不得借用其他单位和个人的车辆“伴读”。</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八、学员在校期间及结（毕）业以后，不得以同学名义、以任何形式拉关系、搞“小圈子”，不得成立任何形式的联谊会、同学会等组织，也不得确定召集人、联系人等开展有组织的联谊活动，不得利用同学关系谋取私利。</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九、干部管理部门要按规定将学员在校期间的主要表现记入干部人事档案，作为干部考核内容和任职、晋升的重要依据，对重点培训班次要派专人跟班。干部教育培训机构要切实履行学员管理主体责任，完善并严格执行学籍、学习、考勤等规章制度，从严管理、从严监督学员。</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十、对违反本规定的学员，由干部教育培训机构视情节轻重予以约谈提醒、通报批评、责令退学等处理；对通报批评、责令退学的，处理结果要向学员所在单位和干部管理部门通报或备案</w:t>
      </w:r>
      <w:r>
        <w:rPr>
          <w:rFonts w:hint="eastAsia" w:ascii="仿宋_GB2312" w:eastAsia="仿宋_GB2312" w:cs="Times New Roman" w:hAnsiTheme="majorEastAsia"/>
          <w:snapToGrid w:val="0"/>
          <w:kern w:val="21"/>
          <w:sz w:val="32"/>
          <w:szCs w:val="32"/>
          <w:lang w:eastAsia="zh-CN"/>
        </w:rPr>
        <w:t>；</w:t>
      </w:r>
      <w:r>
        <w:rPr>
          <w:rFonts w:hint="eastAsia" w:ascii="仿宋_GB2312" w:eastAsia="仿宋_GB2312" w:cs="Times New Roman" w:hAnsiTheme="majorEastAsia"/>
          <w:snapToGrid w:val="0"/>
          <w:kern w:val="21"/>
          <w:sz w:val="32"/>
          <w:szCs w:val="32"/>
        </w:rPr>
        <w:t>涉嫌违纪违法的，干部教育培训机构应将有关情况提供给学员所在单位和有关部门，依纪依法处理。</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本规定由中共中央组织部负责解释，自2013年2月19日起施行。各干部教育培训管理部门和培训机构可结合实际制定贯彻执行的具体措施。</w:t>
      </w:r>
    </w:p>
    <w:p>
      <w:pPr>
        <w:pStyle w:val="2"/>
        <w:keepNext w:val="0"/>
        <w:keepLines w:val="0"/>
        <w:pageBreakBefore w:val="0"/>
        <w:kinsoku/>
        <w:overflowPunct/>
        <w:topLinePunct w:val="0"/>
        <w:autoSpaceDE/>
        <w:autoSpaceDN/>
        <w:bidi w:val="0"/>
        <w:snapToGrid/>
        <w:spacing w:line="560" w:lineRule="exact"/>
        <w:textAlignment w:val="auto"/>
        <w:rPr>
          <w:rFonts w:hint="eastAsia" w:ascii="仿宋_GB2312" w:eastAsia="仿宋_GB2312" w:cs="Times New Roman" w:hAnsiTheme="majorEastAsia"/>
          <w:snapToGrid w:val="0"/>
          <w:kern w:val="21"/>
          <w:sz w:val="32"/>
          <w:szCs w:val="32"/>
        </w:rPr>
      </w:pPr>
    </w:p>
    <w:p>
      <w:pPr>
        <w:pStyle w:val="2"/>
        <w:keepNext w:val="0"/>
        <w:keepLines w:val="0"/>
        <w:pageBreakBefore w:val="0"/>
        <w:kinsoku/>
        <w:overflowPunct/>
        <w:topLinePunct w:val="0"/>
        <w:autoSpaceDE/>
        <w:autoSpaceDN/>
        <w:bidi w:val="0"/>
        <w:snapToGrid/>
        <w:spacing w:line="560" w:lineRule="exact"/>
        <w:textAlignment w:val="auto"/>
        <w:rPr>
          <w:rFonts w:hint="eastAsia" w:ascii="仿宋_GB2312" w:eastAsia="仿宋_GB2312" w:cs="Times New Roman" w:hAnsiTheme="majorEastAsia"/>
          <w:snapToGrid w:val="0"/>
          <w:kern w:val="21"/>
          <w:sz w:val="32"/>
          <w:szCs w:val="32"/>
        </w:rPr>
      </w:pPr>
    </w:p>
    <w:p>
      <w:pPr>
        <w:pStyle w:val="2"/>
        <w:keepNext w:val="0"/>
        <w:keepLines w:val="0"/>
        <w:pageBreakBefore w:val="0"/>
        <w:kinsoku/>
        <w:overflowPunct/>
        <w:topLinePunct w:val="0"/>
        <w:autoSpaceDE/>
        <w:autoSpaceDN/>
        <w:bidi w:val="0"/>
        <w:snapToGrid/>
        <w:spacing w:line="560" w:lineRule="exact"/>
        <w:textAlignment w:val="auto"/>
        <w:rPr>
          <w:rFonts w:hint="eastAsia" w:ascii="仿宋_GB2312" w:eastAsia="仿宋_GB2312" w:cs="Times New Roman" w:hAnsiTheme="majorEastAsia"/>
          <w:snapToGrid w:val="0"/>
          <w:kern w:val="21"/>
          <w:sz w:val="32"/>
          <w:szCs w:val="32"/>
        </w:rPr>
      </w:pPr>
    </w:p>
    <w:p>
      <w:pPr>
        <w:pStyle w:val="2"/>
        <w:keepNext w:val="0"/>
        <w:keepLines w:val="0"/>
        <w:pageBreakBefore w:val="0"/>
        <w:kinsoku/>
        <w:overflowPunct/>
        <w:topLinePunct w:val="0"/>
        <w:autoSpaceDE/>
        <w:autoSpaceDN/>
        <w:bidi w:val="0"/>
        <w:snapToGrid/>
        <w:spacing w:line="560" w:lineRule="exact"/>
        <w:textAlignment w:val="auto"/>
        <w:rPr>
          <w:rFonts w:hint="eastAsia" w:ascii="仿宋_GB2312" w:eastAsia="仿宋_GB2312" w:cs="Times New Roman" w:hAnsiTheme="majorEastAsia"/>
          <w:snapToGrid w:val="0"/>
          <w:kern w:val="21"/>
          <w:sz w:val="32"/>
          <w:szCs w:val="32"/>
        </w:rPr>
      </w:pPr>
    </w:p>
    <w:p>
      <w:pPr>
        <w:pStyle w:val="2"/>
        <w:keepNext w:val="0"/>
        <w:keepLines w:val="0"/>
        <w:pageBreakBefore w:val="0"/>
        <w:kinsoku/>
        <w:overflowPunct/>
        <w:topLinePunct w:val="0"/>
        <w:autoSpaceDE/>
        <w:autoSpaceDN/>
        <w:bidi w:val="0"/>
        <w:snapToGrid/>
        <w:spacing w:line="560" w:lineRule="exact"/>
        <w:textAlignment w:val="auto"/>
        <w:rPr>
          <w:rFonts w:hint="eastAsia" w:ascii="仿宋_GB2312" w:eastAsia="仿宋_GB2312" w:cs="Times New Roman" w:hAnsiTheme="majorEastAsia"/>
          <w:snapToGrid w:val="0"/>
          <w:kern w:val="21"/>
          <w:sz w:val="32"/>
          <w:szCs w:val="32"/>
        </w:rPr>
      </w:pPr>
    </w:p>
    <w:p>
      <w:pPr>
        <w:pStyle w:val="2"/>
        <w:keepNext w:val="0"/>
        <w:keepLines w:val="0"/>
        <w:pageBreakBefore w:val="0"/>
        <w:kinsoku/>
        <w:overflowPunct/>
        <w:topLinePunct w:val="0"/>
        <w:autoSpaceDE/>
        <w:autoSpaceDN/>
        <w:bidi w:val="0"/>
        <w:snapToGrid/>
        <w:spacing w:line="560" w:lineRule="exact"/>
        <w:textAlignment w:val="auto"/>
        <w:rPr>
          <w:rFonts w:hint="eastAsia" w:ascii="仿宋_GB2312" w:eastAsia="仿宋_GB2312" w:cs="Times New Roman" w:hAnsiTheme="majorEastAsia"/>
          <w:snapToGrid w:val="0"/>
          <w:kern w:val="21"/>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p>
    <w:sectPr>
      <w:pgSz w:w="11906" w:h="16838"/>
      <w:pgMar w:top="2098" w:right="1531" w:bottom="1871" w:left="1531"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0003592"/>
    <w:rsid w:val="000131B0"/>
    <w:rsid w:val="00016C2A"/>
    <w:rsid w:val="0005649B"/>
    <w:rsid w:val="00063DB1"/>
    <w:rsid w:val="00065630"/>
    <w:rsid w:val="000764A2"/>
    <w:rsid w:val="000A700C"/>
    <w:rsid w:val="000B2776"/>
    <w:rsid w:val="000D24E3"/>
    <w:rsid w:val="000E4E92"/>
    <w:rsid w:val="00112693"/>
    <w:rsid w:val="00135538"/>
    <w:rsid w:val="00137BE3"/>
    <w:rsid w:val="00147231"/>
    <w:rsid w:val="001B5692"/>
    <w:rsid w:val="001B5F1B"/>
    <w:rsid w:val="001B752E"/>
    <w:rsid w:val="001C6C24"/>
    <w:rsid w:val="001E69CF"/>
    <w:rsid w:val="001F643F"/>
    <w:rsid w:val="002236A0"/>
    <w:rsid w:val="00234C2E"/>
    <w:rsid w:val="00234E5A"/>
    <w:rsid w:val="00235812"/>
    <w:rsid w:val="0025630C"/>
    <w:rsid w:val="00262FE3"/>
    <w:rsid w:val="00277A76"/>
    <w:rsid w:val="002A7B55"/>
    <w:rsid w:val="002B5312"/>
    <w:rsid w:val="002C5B90"/>
    <w:rsid w:val="002E1576"/>
    <w:rsid w:val="002E29BD"/>
    <w:rsid w:val="002E6493"/>
    <w:rsid w:val="002F0920"/>
    <w:rsid w:val="002F2FB1"/>
    <w:rsid w:val="003030E7"/>
    <w:rsid w:val="00340E8A"/>
    <w:rsid w:val="003446B0"/>
    <w:rsid w:val="00393BD3"/>
    <w:rsid w:val="003B29AB"/>
    <w:rsid w:val="003C1899"/>
    <w:rsid w:val="00404ED0"/>
    <w:rsid w:val="00413BBC"/>
    <w:rsid w:val="004149F4"/>
    <w:rsid w:val="004365F1"/>
    <w:rsid w:val="00453452"/>
    <w:rsid w:val="00472FF1"/>
    <w:rsid w:val="004C14F9"/>
    <w:rsid w:val="004F24A6"/>
    <w:rsid w:val="00531A54"/>
    <w:rsid w:val="005425C8"/>
    <w:rsid w:val="00562B7D"/>
    <w:rsid w:val="005756F3"/>
    <w:rsid w:val="005837B8"/>
    <w:rsid w:val="00605D41"/>
    <w:rsid w:val="00664CFE"/>
    <w:rsid w:val="00685115"/>
    <w:rsid w:val="006B64B1"/>
    <w:rsid w:val="006E3803"/>
    <w:rsid w:val="006E4BB0"/>
    <w:rsid w:val="0072023E"/>
    <w:rsid w:val="0072036D"/>
    <w:rsid w:val="0072705B"/>
    <w:rsid w:val="00803F42"/>
    <w:rsid w:val="008060CD"/>
    <w:rsid w:val="008737AB"/>
    <w:rsid w:val="008B2B96"/>
    <w:rsid w:val="008B60F5"/>
    <w:rsid w:val="008C1128"/>
    <w:rsid w:val="008E291F"/>
    <w:rsid w:val="00901E38"/>
    <w:rsid w:val="00913796"/>
    <w:rsid w:val="00962C40"/>
    <w:rsid w:val="009B6705"/>
    <w:rsid w:val="009C6A48"/>
    <w:rsid w:val="009D0B65"/>
    <w:rsid w:val="009D161F"/>
    <w:rsid w:val="009F73A9"/>
    <w:rsid w:val="00A02E1C"/>
    <w:rsid w:val="00A04CE9"/>
    <w:rsid w:val="00A13E65"/>
    <w:rsid w:val="00A228B1"/>
    <w:rsid w:val="00A30E5B"/>
    <w:rsid w:val="00A372CF"/>
    <w:rsid w:val="00A52991"/>
    <w:rsid w:val="00A869E7"/>
    <w:rsid w:val="00A945AC"/>
    <w:rsid w:val="00AB087B"/>
    <w:rsid w:val="00AC5B71"/>
    <w:rsid w:val="00B06651"/>
    <w:rsid w:val="00B36C63"/>
    <w:rsid w:val="00B5243F"/>
    <w:rsid w:val="00B61A28"/>
    <w:rsid w:val="00B659B0"/>
    <w:rsid w:val="00B76C48"/>
    <w:rsid w:val="00B7718E"/>
    <w:rsid w:val="00B9496E"/>
    <w:rsid w:val="00BA7254"/>
    <w:rsid w:val="00BA78F7"/>
    <w:rsid w:val="00BD72B7"/>
    <w:rsid w:val="00BF374F"/>
    <w:rsid w:val="00C37B5A"/>
    <w:rsid w:val="00C52CEF"/>
    <w:rsid w:val="00C83244"/>
    <w:rsid w:val="00C8545C"/>
    <w:rsid w:val="00C97BF8"/>
    <w:rsid w:val="00CA7DC0"/>
    <w:rsid w:val="00D30BDF"/>
    <w:rsid w:val="00D41FA8"/>
    <w:rsid w:val="00D50F69"/>
    <w:rsid w:val="00D60E64"/>
    <w:rsid w:val="00D71945"/>
    <w:rsid w:val="00DC0877"/>
    <w:rsid w:val="00DC6D01"/>
    <w:rsid w:val="00E00FC5"/>
    <w:rsid w:val="00E126BE"/>
    <w:rsid w:val="00E14882"/>
    <w:rsid w:val="00E83D6B"/>
    <w:rsid w:val="00EA663A"/>
    <w:rsid w:val="00EB1085"/>
    <w:rsid w:val="00EC37A9"/>
    <w:rsid w:val="00EE6AD0"/>
    <w:rsid w:val="00F01E78"/>
    <w:rsid w:val="00F22846"/>
    <w:rsid w:val="00F27BE2"/>
    <w:rsid w:val="00F40585"/>
    <w:rsid w:val="00F602D5"/>
    <w:rsid w:val="00F65B57"/>
    <w:rsid w:val="00F75ABE"/>
    <w:rsid w:val="00F7617E"/>
    <w:rsid w:val="00FA4F40"/>
    <w:rsid w:val="00FB3782"/>
    <w:rsid w:val="00FB6026"/>
    <w:rsid w:val="00FC452E"/>
    <w:rsid w:val="00FE7898"/>
    <w:rsid w:val="010158D6"/>
    <w:rsid w:val="01671BDD"/>
    <w:rsid w:val="018B23A4"/>
    <w:rsid w:val="034F0AEC"/>
    <w:rsid w:val="047D5273"/>
    <w:rsid w:val="05177476"/>
    <w:rsid w:val="08E7715F"/>
    <w:rsid w:val="0A255E4B"/>
    <w:rsid w:val="0BB23F6D"/>
    <w:rsid w:val="0C14149B"/>
    <w:rsid w:val="0C6844A6"/>
    <w:rsid w:val="0CDD177D"/>
    <w:rsid w:val="0D0E115E"/>
    <w:rsid w:val="0DE40111"/>
    <w:rsid w:val="0F401D3E"/>
    <w:rsid w:val="0FFFED18"/>
    <w:rsid w:val="102B0279"/>
    <w:rsid w:val="104F540B"/>
    <w:rsid w:val="128B3251"/>
    <w:rsid w:val="12971BF6"/>
    <w:rsid w:val="13B76BA2"/>
    <w:rsid w:val="14634486"/>
    <w:rsid w:val="15085AA9"/>
    <w:rsid w:val="160F05AC"/>
    <w:rsid w:val="176F5CA9"/>
    <w:rsid w:val="17AFAFDA"/>
    <w:rsid w:val="17E21B65"/>
    <w:rsid w:val="17FF2717"/>
    <w:rsid w:val="1B0A63A5"/>
    <w:rsid w:val="1B55A485"/>
    <w:rsid w:val="1BF39316"/>
    <w:rsid w:val="1C623275"/>
    <w:rsid w:val="1D1DD8B4"/>
    <w:rsid w:val="1D3A6374"/>
    <w:rsid w:val="1E6F55AF"/>
    <w:rsid w:val="1EF27EA0"/>
    <w:rsid w:val="1EFA4510"/>
    <w:rsid w:val="1F7B2E98"/>
    <w:rsid w:val="1FFC0162"/>
    <w:rsid w:val="1FFF624A"/>
    <w:rsid w:val="204C4020"/>
    <w:rsid w:val="22833F45"/>
    <w:rsid w:val="22AE0FC2"/>
    <w:rsid w:val="24771887"/>
    <w:rsid w:val="24E30CCB"/>
    <w:rsid w:val="252A6E7B"/>
    <w:rsid w:val="259A4E87"/>
    <w:rsid w:val="25F52DCA"/>
    <w:rsid w:val="26DE2514"/>
    <w:rsid w:val="27B908D3"/>
    <w:rsid w:val="28874022"/>
    <w:rsid w:val="290D27BA"/>
    <w:rsid w:val="29BB3FC4"/>
    <w:rsid w:val="2A612DBE"/>
    <w:rsid w:val="2A7A7F8A"/>
    <w:rsid w:val="2BDF07D1"/>
    <w:rsid w:val="2CD74F93"/>
    <w:rsid w:val="2CF45963"/>
    <w:rsid w:val="2D7FEDA6"/>
    <w:rsid w:val="2DF53F49"/>
    <w:rsid w:val="2E340D1D"/>
    <w:rsid w:val="2ED0282E"/>
    <w:rsid w:val="2EF73CF0"/>
    <w:rsid w:val="2F9BFFF8"/>
    <w:rsid w:val="2FBB9241"/>
    <w:rsid w:val="2FD73D0A"/>
    <w:rsid w:val="32117DAA"/>
    <w:rsid w:val="32317519"/>
    <w:rsid w:val="326A6587"/>
    <w:rsid w:val="32FFB966"/>
    <w:rsid w:val="336851BD"/>
    <w:rsid w:val="33BE302F"/>
    <w:rsid w:val="351773A2"/>
    <w:rsid w:val="353A4937"/>
    <w:rsid w:val="35AD2932"/>
    <w:rsid w:val="35FB1E02"/>
    <w:rsid w:val="36C1DDB6"/>
    <w:rsid w:val="36FFB100"/>
    <w:rsid w:val="3875599F"/>
    <w:rsid w:val="389E3B7B"/>
    <w:rsid w:val="39194863"/>
    <w:rsid w:val="3A7F6D47"/>
    <w:rsid w:val="3B286FE0"/>
    <w:rsid w:val="3BBF7767"/>
    <w:rsid w:val="3BF3E85C"/>
    <w:rsid w:val="3BF9A398"/>
    <w:rsid w:val="3C241E9D"/>
    <w:rsid w:val="3CBC790A"/>
    <w:rsid w:val="3CF62B1A"/>
    <w:rsid w:val="3CFC1A1C"/>
    <w:rsid w:val="3D1FCD00"/>
    <w:rsid w:val="3DBF32FA"/>
    <w:rsid w:val="3DBF9F1E"/>
    <w:rsid w:val="3DFE1078"/>
    <w:rsid w:val="3E2241BA"/>
    <w:rsid w:val="3EFD4E40"/>
    <w:rsid w:val="3F5B9469"/>
    <w:rsid w:val="3F5F26B9"/>
    <w:rsid w:val="3FBB4A30"/>
    <w:rsid w:val="3FEF02CA"/>
    <w:rsid w:val="3FF741AC"/>
    <w:rsid w:val="3FFEE88E"/>
    <w:rsid w:val="3FFF744C"/>
    <w:rsid w:val="413E4316"/>
    <w:rsid w:val="41624036"/>
    <w:rsid w:val="435B35CA"/>
    <w:rsid w:val="43B21B3C"/>
    <w:rsid w:val="43BC29BB"/>
    <w:rsid w:val="43EE1042"/>
    <w:rsid w:val="44F30AD0"/>
    <w:rsid w:val="44F33BE4"/>
    <w:rsid w:val="45644BBF"/>
    <w:rsid w:val="46164604"/>
    <w:rsid w:val="46DF160C"/>
    <w:rsid w:val="477BD142"/>
    <w:rsid w:val="477DC85D"/>
    <w:rsid w:val="48BB1493"/>
    <w:rsid w:val="4935642B"/>
    <w:rsid w:val="49CD76D0"/>
    <w:rsid w:val="49F32426"/>
    <w:rsid w:val="49FB6E49"/>
    <w:rsid w:val="4A1947CF"/>
    <w:rsid w:val="4A5C478F"/>
    <w:rsid w:val="4BDEA3E5"/>
    <w:rsid w:val="4C867371"/>
    <w:rsid w:val="4FDBE653"/>
    <w:rsid w:val="4FED7EB7"/>
    <w:rsid w:val="50063F40"/>
    <w:rsid w:val="52F7756C"/>
    <w:rsid w:val="55746AE5"/>
    <w:rsid w:val="56356D29"/>
    <w:rsid w:val="5639510D"/>
    <w:rsid w:val="564B654C"/>
    <w:rsid w:val="56977A8D"/>
    <w:rsid w:val="56B619E9"/>
    <w:rsid w:val="57174680"/>
    <w:rsid w:val="5751FF7F"/>
    <w:rsid w:val="57D2767A"/>
    <w:rsid w:val="57FB7503"/>
    <w:rsid w:val="57FD3876"/>
    <w:rsid w:val="57FFC314"/>
    <w:rsid w:val="595E0345"/>
    <w:rsid w:val="598B0C1B"/>
    <w:rsid w:val="59FF68EB"/>
    <w:rsid w:val="5B7FA712"/>
    <w:rsid w:val="5BE8E067"/>
    <w:rsid w:val="5BF4913C"/>
    <w:rsid w:val="5BFFBFA2"/>
    <w:rsid w:val="5C1A3007"/>
    <w:rsid w:val="5D460767"/>
    <w:rsid w:val="5D7B191A"/>
    <w:rsid w:val="5E8A7214"/>
    <w:rsid w:val="5EAFABAA"/>
    <w:rsid w:val="5EFAFF2A"/>
    <w:rsid w:val="5F39DE57"/>
    <w:rsid w:val="5F6425D2"/>
    <w:rsid w:val="5F7F9B3F"/>
    <w:rsid w:val="5FF7A7F1"/>
    <w:rsid w:val="5FFA59F2"/>
    <w:rsid w:val="5FFF628A"/>
    <w:rsid w:val="60970C05"/>
    <w:rsid w:val="622C27CD"/>
    <w:rsid w:val="6381445E"/>
    <w:rsid w:val="64DF943C"/>
    <w:rsid w:val="657FA162"/>
    <w:rsid w:val="66383B34"/>
    <w:rsid w:val="66524D8D"/>
    <w:rsid w:val="66FF1DB4"/>
    <w:rsid w:val="676F8D0F"/>
    <w:rsid w:val="67CF3DB6"/>
    <w:rsid w:val="67EF2C1E"/>
    <w:rsid w:val="67FB068E"/>
    <w:rsid w:val="694A5BB5"/>
    <w:rsid w:val="6CF17155"/>
    <w:rsid w:val="6D173730"/>
    <w:rsid w:val="6D626804"/>
    <w:rsid w:val="6DCC40BE"/>
    <w:rsid w:val="6DFB4FFD"/>
    <w:rsid w:val="6E7F7CD9"/>
    <w:rsid w:val="6EFBB84D"/>
    <w:rsid w:val="6F1F8F9B"/>
    <w:rsid w:val="6F576B49"/>
    <w:rsid w:val="6FBD6DDD"/>
    <w:rsid w:val="6FEF2100"/>
    <w:rsid w:val="6FEFA02C"/>
    <w:rsid w:val="6FF705D8"/>
    <w:rsid w:val="6FFBCC0C"/>
    <w:rsid w:val="6FFF7596"/>
    <w:rsid w:val="703B0F88"/>
    <w:rsid w:val="71950224"/>
    <w:rsid w:val="71B79036"/>
    <w:rsid w:val="72653860"/>
    <w:rsid w:val="7276C3FF"/>
    <w:rsid w:val="72EEA4EB"/>
    <w:rsid w:val="73184022"/>
    <w:rsid w:val="74DF76EB"/>
    <w:rsid w:val="74EDD853"/>
    <w:rsid w:val="74FF9F24"/>
    <w:rsid w:val="74FFA59D"/>
    <w:rsid w:val="75122D67"/>
    <w:rsid w:val="75F8E507"/>
    <w:rsid w:val="760A5684"/>
    <w:rsid w:val="76F17105"/>
    <w:rsid w:val="777F5DCC"/>
    <w:rsid w:val="777FD89C"/>
    <w:rsid w:val="77DBB0CB"/>
    <w:rsid w:val="77F3AF5F"/>
    <w:rsid w:val="77FAF224"/>
    <w:rsid w:val="77FB1340"/>
    <w:rsid w:val="77FDF99E"/>
    <w:rsid w:val="77FF60C2"/>
    <w:rsid w:val="792B3FB0"/>
    <w:rsid w:val="79BBCF44"/>
    <w:rsid w:val="79EEAABD"/>
    <w:rsid w:val="79FA33A3"/>
    <w:rsid w:val="7A375C81"/>
    <w:rsid w:val="7A3C3932"/>
    <w:rsid w:val="7AFFA0B6"/>
    <w:rsid w:val="7B4F344E"/>
    <w:rsid w:val="7B7F5AAE"/>
    <w:rsid w:val="7BF668D4"/>
    <w:rsid w:val="7BFA4290"/>
    <w:rsid w:val="7BFE9783"/>
    <w:rsid w:val="7BFF4C31"/>
    <w:rsid w:val="7C7DDF39"/>
    <w:rsid w:val="7CEFF132"/>
    <w:rsid w:val="7D738D7D"/>
    <w:rsid w:val="7D8F8559"/>
    <w:rsid w:val="7D969EC7"/>
    <w:rsid w:val="7DBF2852"/>
    <w:rsid w:val="7DDD8E77"/>
    <w:rsid w:val="7DEC63C4"/>
    <w:rsid w:val="7DEF9C31"/>
    <w:rsid w:val="7DF612C5"/>
    <w:rsid w:val="7DFD7B4E"/>
    <w:rsid w:val="7E5E0D1E"/>
    <w:rsid w:val="7E7F744F"/>
    <w:rsid w:val="7F37699C"/>
    <w:rsid w:val="7F5EC74F"/>
    <w:rsid w:val="7F6FEF48"/>
    <w:rsid w:val="7F750288"/>
    <w:rsid w:val="7F7C6645"/>
    <w:rsid w:val="7F7D58EC"/>
    <w:rsid w:val="7F9788B9"/>
    <w:rsid w:val="7FA7AE89"/>
    <w:rsid w:val="7FA95212"/>
    <w:rsid w:val="7FB7C361"/>
    <w:rsid w:val="7FC52D6C"/>
    <w:rsid w:val="7FC61246"/>
    <w:rsid w:val="7FD7726C"/>
    <w:rsid w:val="7FE258F0"/>
    <w:rsid w:val="7FEF0EB9"/>
    <w:rsid w:val="7FEFF7D2"/>
    <w:rsid w:val="7FF1B5F4"/>
    <w:rsid w:val="7FF3CFD8"/>
    <w:rsid w:val="7FF574FC"/>
    <w:rsid w:val="7FF9E19A"/>
    <w:rsid w:val="7FFA0908"/>
    <w:rsid w:val="7FFEC6F2"/>
    <w:rsid w:val="7FFED9F4"/>
    <w:rsid w:val="7FFF06A8"/>
    <w:rsid w:val="7FFF416A"/>
    <w:rsid w:val="7FFF464E"/>
    <w:rsid w:val="7FFF93D7"/>
    <w:rsid w:val="937F30BC"/>
    <w:rsid w:val="95899D70"/>
    <w:rsid w:val="95FF7924"/>
    <w:rsid w:val="9BFBE4A5"/>
    <w:rsid w:val="9D4B5CFF"/>
    <w:rsid w:val="9EBF938B"/>
    <w:rsid w:val="A1FF1AC2"/>
    <w:rsid w:val="A6F8955C"/>
    <w:rsid w:val="ABFB8A61"/>
    <w:rsid w:val="ABFB9E21"/>
    <w:rsid w:val="ADE79D47"/>
    <w:rsid w:val="AEE97D1C"/>
    <w:rsid w:val="AF3FA690"/>
    <w:rsid w:val="B09ECD1B"/>
    <w:rsid w:val="B13DF412"/>
    <w:rsid w:val="B1BE1A33"/>
    <w:rsid w:val="B1DFD939"/>
    <w:rsid w:val="B77E7210"/>
    <w:rsid w:val="B77FB14E"/>
    <w:rsid w:val="B7ABDBB8"/>
    <w:rsid w:val="B7BD0C36"/>
    <w:rsid w:val="B97E40FD"/>
    <w:rsid w:val="BA7B23C6"/>
    <w:rsid w:val="BBDFB532"/>
    <w:rsid w:val="BBF21E3D"/>
    <w:rsid w:val="BBFE4698"/>
    <w:rsid w:val="BDCECA73"/>
    <w:rsid w:val="BDFDD6D6"/>
    <w:rsid w:val="BE8E46CA"/>
    <w:rsid w:val="BED34069"/>
    <w:rsid w:val="BEFBEF8E"/>
    <w:rsid w:val="BEFF2D5B"/>
    <w:rsid w:val="BF9FFFE0"/>
    <w:rsid w:val="BFBFB30C"/>
    <w:rsid w:val="BFDF7B53"/>
    <w:rsid w:val="C3CE3854"/>
    <w:rsid w:val="C7665E83"/>
    <w:rsid w:val="CC7E9481"/>
    <w:rsid w:val="D6DD48F3"/>
    <w:rsid w:val="D74FEB71"/>
    <w:rsid w:val="D8FB1C75"/>
    <w:rsid w:val="D97FEA01"/>
    <w:rsid w:val="D9BADFC0"/>
    <w:rsid w:val="DA572A34"/>
    <w:rsid w:val="DBD2E18A"/>
    <w:rsid w:val="DCFB620B"/>
    <w:rsid w:val="DDFF0032"/>
    <w:rsid w:val="DDFF00F7"/>
    <w:rsid w:val="DEC96BC4"/>
    <w:rsid w:val="DEFB272C"/>
    <w:rsid w:val="DF739722"/>
    <w:rsid w:val="DF7FB9D8"/>
    <w:rsid w:val="DFDFD73F"/>
    <w:rsid w:val="DFEE50BD"/>
    <w:rsid w:val="DFEF3FFC"/>
    <w:rsid w:val="DFEFDBA4"/>
    <w:rsid w:val="E73D31D1"/>
    <w:rsid w:val="E7D6688F"/>
    <w:rsid w:val="E7FFD244"/>
    <w:rsid w:val="E8FE657D"/>
    <w:rsid w:val="EB0E36C1"/>
    <w:rsid w:val="EBFD0A27"/>
    <w:rsid w:val="ED5F6617"/>
    <w:rsid w:val="ED7E35FC"/>
    <w:rsid w:val="ED7EDDF5"/>
    <w:rsid w:val="EDD86077"/>
    <w:rsid w:val="EDF67A80"/>
    <w:rsid w:val="EE1E3B50"/>
    <w:rsid w:val="EE5DCECD"/>
    <w:rsid w:val="EE7E4D50"/>
    <w:rsid w:val="EF7FEB12"/>
    <w:rsid w:val="EFBE6D8F"/>
    <w:rsid w:val="EFE6B353"/>
    <w:rsid w:val="EFFB6428"/>
    <w:rsid w:val="F0FEC64B"/>
    <w:rsid w:val="F1E7BEAD"/>
    <w:rsid w:val="F2F7892C"/>
    <w:rsid w:val="F3ABF867"/>
    <w:rsid w:val="F3DF2EA3"/>
    <w:rsid w:val="F3E5B303"/>
    <w:rsid w:val="F3FF491E"/>
    <w:rsid w:val="F4C39603"/>
    <w:rsid w:val="F4D56D55"/>
    <w:rsid w:val="F5FDBAAE"/>
    <w:rsid w:val="F6BF5761"/>
    <w:rsid w:val="F6FDEB47"/>
    <w:rsid w:val="F73EA531"/>
    <w:rsid w:val="F74A0D65"/>
    <w:rsid w:val="F76F75BD"/>
    <w:rsid w:val="F76FC791"/>
    <w:rsid w:val="F79B5F91"/>
    <w:rsid w:val="F7B73B63"/>
    <w:rsid w:val="F7BF220B"/>
    <w:rsid w:val="F7BF61E7"/>
    <w:rsid w:val="F7EF564B"/>
    <w:rsid w:val="F7FDDA45"/>
    <w:rsid w:val="F7FE934B"/>
    <w:rsid w:val="F7FF919B"/>
    <w:rsid w:val="F9BF86B3"/>
    <w:rsid w:val="F9D7A529"/>
    <w:rsid w:val="F9DE0CD6"/>
    <w:rsid w:val="F9F8BF5D"/>
    <w:rsid w:val="FB53999A"/>
    <w:rsid w:val="FB75501C"/>
    <w:rsid w:val="FB78805A"/>
    <w:rsid w:val="FB7CF04D"/>
    <w:rsid w:val="FB7F3DA0"/>
    <w:rsid w:val="FBBEAB46"/>
    <w:rsid w:val="FBD5CFF8"/>
    <w:rsid w:val="FBF8CB5B"/>
    <w:rsid w:val="FBFB76DB"/>
    <w:rsid w:val="FC371D8A"/>
    <w:rsid w:val="FCBEA9A6"/>
    <w:rsid w:val="FD578EB3"/>
    <w:rsid w:val="FD93D0A8"/>
    <w:rsid w:val="FDE0614E"/>
    <w:rsid w:val="FDE7F59B"/>
    <w:rsid w:val="FDF5A9EF"/>
    <w:rsid w:val="FE734873"/>
    <w:rsid w:val="FE9AE5AC"/>
    <w:rsid w:val="FE9D3E8F"/>
    <w:rsid w:val="FEAF41B6"/>
    <w:rsid w:val="FED7224F"/>
    <w:rsid w:val="FEDE506C"/>
    <w:rsid w:val="FEDEFD43"/>
    <w:rsid w:val="FEE718EB"/>
    <w:rsid w:val="FEF3622D"/>
    <w:rsid w:val="FF75BB40"/>
    <w:rsid w:val="FF7B6E6E"/>
    <w:rsid w:val="FFAE5668"/>
    <w:rsid w:val="FFBF35C8"/>
    <w:rsid w:val="FFC5980D"/>
    <w:rsid w:val="FFCFC405"/>
    <w:rsid w:val="FFCFD7B4"/>
    <w:rsid w:val="FFD07E6F"/>
    <w:rsid w:val="FFD5AE01"/>
    <w:rsid w:val="FFDC422C"/>
    <w:rsid w:val="FFDF2B34"/>
    <w:rsid w:val="FFDF57AB"/>
    <w:rsid w:val="FFDFEC35"/>
    <w:rsid w:val="FFE9A17A"/>
    <w:rsid w:val="FFF364ED"/>
    <w:rsid w:val="FFFA172B"/>
    <w:rsid w:val="FFFD479A"/>
    <w:rsid w:val="FFFD9AE8"/>
    <w:rsid w:val="FFFF22D3"/>
    <w:rsid w:val="FFFFB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Char"/>
    <w:basedOn w:val="1"/>
    <w:qFormat/>
    <w:uiPriority w:val="0"/>
    <w:pPr>
      <w:adjustRightInd w:val="0"/>
      <w:spacing w:line="360" w:lineRule="auto"/>
    </w:pPr>
    <w:rPr>
      <w:kern w:val="0"/>
      <w:sz w:val="24"/>
    </w:rPr>
  </w:style>
  <w:style w:type="paragraph" w:styleId="3">
    <w:name w:val="Body Text"/>
    <w:basedOn w:val="1"/>
    <w:next w:val="1"/>
    <w:link w:val="17"/>
    <w:qFormat/>
    <w:uiPriority w:val="0"/>
    <w:pPr>
      <w:spacing w:line="584" w:lineRule="exact"/>
      <w:ind w:firstLine="656" w:firstLineChars="200"/>
    </w:pPr>
    <w:rPr>
      <w:rFonts w:ascii="仿宋_GB2312" w:hAnsi="仿宋_GB2312" w:eastAsia="仿宋_GB2312" w:cs="仿宋_GB2312"/>
      <w:sz w:val="32"/>
      <w:szCs w:val="32"/>
    </w:rPr>
  </w:style>
  <w:style w:type="paragraph" w:styleId="4">
    <w:name w:val="Body Text Indent 2"/>
    <w:basedOn w:val="1"/>
    <w:link w:val="16"/>
    <w:qFormat/>
    <w:uiPriority w:val="99"/>
    <w:pPr>
      <w:spacing w:line="480" w:lineRule="auto"/>
      <w:ind w:left="420" w:leftChars="200"/>
    </w:pPr>
    <w:rPr>
      <w:szCs w:val="24"/>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FollowedHyperlink"/>
    <w:basedOn w:val="9"/>
    <w:qFormat/>
    <w:uiPriority w:val="0"/>
    <w:rPr>
      <w:color w:val="800080"/>
      <w:u w:val="single"/>
    </w:rPr>
  </w:style>
  <w:style w:type="character" w:styleId="11">
    <w:name w:val="Hyperlink"/>
    <w:basedOn w:val="9"/>
    <w:semiHidden/>
    <w:unhideWhenUsed/>
    <w:qFormat/>
    <w:uiPriority w:val="99"/>
    <w:rPr>
      <w:color w:val="0563C1" w:themeColor="hyperlink"/>
      <w:u w:val="single"/>
      <w14:textFill>
        <w14:solidFill>
          <w14:schemeClr w14:val="hlink"/>
        </w14:solidFill>
      </w14:textFill>
    </w:rPr>
  </w:style>
  <w:style w:type="paragraph" w:styleId="12">
    <w:name w:val="List Paragraph"/>
    <w:basedOn w:val="1"/>
    <w:qFormat/>
    <w:uiPriority w:val="34"/>
    <w:pPr>
      <w:ind w:firstLine="420" w:firstLineChars="200"/>
    </w:pPr>
  </w:style>
  <w:style w:type="table" w:customStyle="1" w:styleId="13">
    <w:name w:val="Table Normal"/>
    <w:unhideWhenUsed/>
    <w:qFormat/>
    <w:uiPriority w:val="0"/>
    <w:tblPr>
      <w:tblCellMar>
        <w:top w:w="0" w:type="dxa"/>
        <w:left w:w="0" w:type="dxa"/>
        <w:bottom w:w="0" w:type="dxa"/>
        <w:right w:w="0" w:type="dxa"/>
      </w:tblCellMar>
    </w:tblPr>
  </w:style>
  <w:style w:type="character" w:customStyle="1" w:styleId="14">
    <w:name w:val="页眉 Char"/>
    <w:basedOn w:val="9"/>
    <w:link w:val="6"/>
    <w:qFormat/>
    <w:uiPriority w:val="0"/>
    <w:rPr>
      <w:kern w:val="2"/>
      <w:sz w:val="18"/>
      <w:szCs w:val="18"/>
    </w:rPr>
  </w:style>
  <w:style w:type="character" w:customStyle="1" w:styleId="15">
    <w:name w:val="页脚 Char"/>
    <w:basedOn w:val="9"/>
    <w:link w:val="5"/>
    <w:qFormat/>
    <w:uiPriority w:val="0"/>
    <w:rPr>
      <w:kern w:val="2"/>
      <w:sz w:val="18"/>
      <w:szCs w:val="18"/>
    </w:rPr>
  </w:style>
  <w:style w:type="character" w:customStyle="1" w:styleId="16">
    <w:name w:val="正文文本缩进 2 Char"/>
    <w:basedOn w:val="9"/>
    <w:link w:val="4"/>
    <w:qFormat/>
    <w:uiPriority w:val="99"/>
    <w:rPr>
      <w:kern w:val="2"/>
      <w:sz w:val="21"/>
      <w:szCs w:val="24"/>
    </w:rPr>
  </w:style>
  <w:style w:type="character" w:customStyle="1" w:styleId="17">
    <w:name w:val="正文文本 Char"/>
    <w:basedOn w:val="9"/>
    <w:link w:val="3"/>
    <w:qFormat/>
    <w:uiPriority w:val="0"/>
    <w:rPr>
      <w:rFonts w:ascii="仿宋_GB2312" w:hAnsi="仿宋_GB2312" w:eastAsia="仿宋_GB2312" w:cs="仿宋_GB2312"/>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6</Pages>
  <Words>2211</Words>
  <Characters>2367</Characters>
  <Lines>36</Lines>
  <Paragraphs>10</Paragraphs>
  <TotalTime>16</TotalTime>
  <ScaleCrop>false</ScaleCrop>
  <LinksUpToDate>false</LinksUpToDate>
  <CharactersWithSpaces>2429</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2018-07-29T15:11:00Z</dcterms:created>
  <dc:creator>d</dc:creator>
  <cp:lastModifiedBy>user</cp:lastModifiedBy>
  <cp:lastPrinted>2025-10-01T00:45:00Z</cp:lastPrinted>
  <dcterms:modified xsi:type="dcterms:W3CDTF">2025-11-27T11:08:53Z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KSOTemplateDocerSaveRecord">
    <vt:lpwstr>eyJoZGlkIjoiNWYwZTYyNzBmNTVmYjg4NDg0YjU0ODBmYjBhYzQwMjAiLCJ1c2VySWQiOiI0NTgxNDM0NTYifQ==</vt:lpwstr>
  </property>
  <property fmtid="{D5CDD505-2E9C-101B-9397-08002B2CF9AE}" pid="4" name="ICV">
    <vt:lpwstr>F276CF0A99204F9CB4012ECB3D85502F_12</vt:lpwstr>
  </property>
</Properties>
</file>